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cs="仿宋" w:asciiTheme="majorEastAsia" w:hAnsiTheme="majorEastAsia" w:eastAsiaTheme="majorEastAsia"/>
          <w:b/>
          <w:bCs/>
          <w:color w:val="auto"/>
          <w:kern w:val="0"/>
          <w:sz w:val="32"/>
          <w:szCs w:val="32"/>
          <w:highlight w:val="none"/>
          <w:lang w:val="en-US" w:eastAsia="zh-CN"/>
        </w:rPr>
      </w:pPr>
      <w:bookmarkStart w:id="0" w:name="_GoBack"/>
      <w:bookmarkEnd w:id="0"/>
      <w:r>
        <w:rPr>
          <w:rFonts w:hint="eastAsia" w:cs="仿宋" w:asciiTheme="majorEastAsia" w:hAnsiTheme="majorEastAsia" w:eastAsiaTheme="majorEastAsia"/>
          <w:b/>
          <w:bCs/>
          <w:color w:val="auto"/>
          <w:kern w:val="0"/>
          <w:sz w:val="32"/>
          <w:szCs w:val="32"/>
          <w:highlight w:val="none"/>
          <w:lang w:eastAsia="zh-CN"/>
        </w:rPr>
        <w:t>附件</w:t>
      </w:r>
      <w:r>
        <w:rPr>
          <w:rFonts w:hint="eastAsia" w:cs="仿宋" w:asciiTheme="majorEastAsia" w:hAnsiTheme="majorEastAsia" w:eastAsiaTheme="majorEastAsia"/>
          <w:b/>
          <w:bCs/>
          <w:color w:val="auto"/>
          <w:kern w:val="0"/>
          <w:sz w:val="32"/>
          <w:szCs w:val="32"/>
          <w:highlight w:val="none"/>
          <w:lang w:val="en-US" w:eastAsia="zh-CN"/>
        </w:rPr>
        <w:t>4：</w:t>
      </w:r>
    </w:p>
    <w:p>
      <w:pPr>
        <w:widowControl/>
        <w:shd w:val="clear" w:color="auto" w:fill="FFFFFF"/>
        <w:spacing w:line="560" w:lineRule="exact"/>
        <w:jc w:val="center"/>
        <w:rPr>
          <w:rFonts w:cs="仿宋" w:asciiTheme="majorEastAsia" w:hAnsiTheme="majorEastAsia" w:eastAsiaTheme="majorEastAsia"/>
          <w:b/>
          <w:bCs/>
          <w:color w:val="auto"/>
          <w:kern w:val="0"/>
          <w:sz w:val="36"/>
          <w:szCs w:val="36"/>
          <w:highlight w:val="none"/>
        </w:rPr>
      </w:pPr>
      <w:r>
        <w:rPr>
          <w:rFonts w:hint="eastAsia" w:cs="仿宋" w:asciiTheme="majorEastAsia" w:hAnsiTheme="majorEastAsia" w:eastAsiaTheme="majorEastAsia"/>
          <w:b/>
          <w:bCs/>
          <w:color w:val="auto"/>
          <w:kern w:val="0"/>
          <w:sz w:val="36"/>
          <w:szCs w:val="36"/>
          <w:highlight w:val="none"/>
        </w:rPr>
        <w:t>当涂一中简介</w:t>
      </w:r>
    </w:p>
    <w:p>
      <w:pPr>
        <w:widowControl/>
        <w:shd w:val="clear" w:color="auto" w:fill="FFFFFF"/>
        <w:spacing w:line="560" w:lineRule="exact"/>
        <w:ind w:firstLine="600"/>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当涂一中创办于1906年（清光绪三十二年），由太平府中学堂起历经数次更名迁址，于1943年迁址于大城坊，于1951年增设高中部，发展为全日制完全中学，1979年定名为安徽省当涂第一中学，2003年被命名为省示范高中，2013年7月迁址于县城太白东路。多次被评为省级文明单位、省级文明校园、智慧校园、市先进集体等。</w:t>
      </w:r>
    </w:p>
    <w:p>
      <w:pPr>
        <w:widowControl/>
        <w:shd w:val="clear" w:color="auto" w:fill="FFFFFF"/>
        <w:spacing w:line="560" w:lineRule="exact"/>
        <w:ind w:firstLine="600"/>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如今的校园占地321亩，建筑面积13万平米，道路广场6.8万平米,绿化面积8万平米,运动场馆4万平米；建筑风格独特,六栋教学楼(110个教室)环伺于校园中心的12层高的文昌楼；食堂共三层，可同时容纳3500人就餐；学生公寓两组四栋的五层楼，共3000个床位，均按照四人间标准配备，内设空调、独立卫生间和洗涮间；艺体中心设有体艺馆、艺术中心，篮球馆、乒乓球馆、游泳馆等，外设塑胶运动场、篮球场、排球场、器械区、羽毛球场、网球场等。学校布局合理，设施完备，气势宏伟，环境优美，绿树成荫，四季飘香。是师生工作、学习、生活、休闲的最佳场所。</w:t>
      </w:r>
    </w:p>
    <w:p>
      <w:pPr>
        <w:widowControl/>
        <w:shd w:val="clear" w:color="auto" w:fill="FFFFFF"/>
        <w:spacing w:line="560" w:lineRule="exact"/>
        <w:ind w:firstLine="600"/>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核定教师编制250人，现有在编在岗教师233人，其中高级职称89人，研究生学历23人，省市级教坛新星、学科带头人、骨干教师52人次，市级以上先进62人次，35周岁以下教师占总数的48%，他们思想活跃，眼界开阔，治学严谨，教学多样，着眼于学生能力、素质的培养，致力于教材、教法和课程课堂的改革，教科研氛围浓厚。百年文化积淀，当涂一中造就出一支专业基础扎实、教学业务精湛的名师、优师队伍。形成了层次高、教法精、思路活、善创新的教学风格，他们的杰出代表有邹功鼎、杨纫章、姚荫昌等。</w:t>
      </w:r>
    </w:p>
    <w:p>
      <w:pPr>
        <w:widowControl/>
        <w:shd w:val="clear" w:color="auto" w:fill="FFFFFF"/>
        <w:spacing w:line="560" w:lineRule="exact"/>
        <w:ind w:firstLine="600"/>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当涂一中学生思想活跃、富于理想、敢于质疑、勇于创新。教师鼓励学生大胆探索、创新，注重学生综合素质和个性特长的发展，力求减轻学生课业负担，使学生有独立思考、钻研的时间空间。大批青年才俊从这里走向全国、走向世界，涌现出美国前国会高级顾问唐功楷、中国工程院院士徐大懋、中国著名作家吴泰昌、前天津市副市长钱其傲等一大批在政治、经济、文化、军事等领域获得卓越成就的杰出人物。</w:t>
      </w:r>
    </w:p>
    <w:p>
      <w:pPr>
        <w:widowControl/>
        <w:shd w:val="clear" w:color="auto" w:fill="FFFFFF"/>
        <w:spacing w:line="560" w:lineRule="exact"/>
        <w:ind w:firstLine="600"/>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百年风雨，沧海桑田。当涂一中先后被评为省示范高中、省绿色学校、省文明单位、全国青少年思想道德建设先进单位、省先进集体等。学校多次受到县委、县政府嘉奖和市县教育局表彰。</w:t>
      </w:r>
    </w:p>
    <w:p>
      <w:pPr>
        <w:widowControl/>
        <w:shd w:val="clear" w:color="auto" w:fill="FFFFFF"/>
        <w:spacing w:line="560" w:lineRule="exact"/>
        <w:ind w:firstLine="600"/>
        <w:jc w:val="left"/>
        <w:rPr>
          <w:rFonts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学校现有61个教学班，学生约3100人，近两年学生获全国等级奖17人次，获全省等级奖56人次。历史上学生高考省文理科状元各一名。</w:t>
      </w:r>
      <w:r>
        <w:rPr>
          <w:rFonts w:hint="eastAsia" w:ascii="仿宋" w:hAnsi="仿宋" w:eastAsia="仿宋" w:cs="仿宋"/>
          <w:color w:val="auto"/>
          <w:kern w:val="0"/>
          <w:sz w:val="32"/>
          <w:szCs w:val="32"/>
          <w:highlight w:val="none"/>
        </w:rPr>
        <w:t>几乎每年高考都有达清华北大分数线，其中2005年高考有5名同学列理科省前20名，2017年高考理科2人录取清华，2020-2023年高考理科均有1人被清北录取。在选拔难度不亚于清华北大的飞行员专业上，有多名同学被提前批次录取。</w:t>
      </w:r>
      <w:r>
        <w:rPr>
          <w:rFonts w:hint="eastAsia" w:ascii="仿宋" w:hAnsi="仿宋" w:eastAsia="仿宋" w:cs="仿宋"/>
          <w:color w:val="auto"/>
          <w:kern w:val="0"/>
          <w:sz w:val="30"/>
          <w:szCs w:val="30"/>
          <w:highlight w:val="none"/>
        </w:rPr>
        <w:t>高考成绩多次获县委县政府嘉奖。</w:t>
      </w:r>
    </w:p>
    <w:p>
      <w:pPr>
        <w:widowControl/>
        <w:shd w:val="clear" w:color="auto" w:fill="FFFFFF"/>
        <w:spacing w:line="560" w:lineRule="exact"/>
        <w:ind w:firstLine="600"/>
        <w:jc w:val="left"/>
        <w:rPr>
          <w:rFonts w:hint="eastAsia" w:cs="仿宋" w:asciiTheme="majorEastAsia" w:hAnsiTheme="majorEastAsia" w:eastAsiaTheme="majorEastAsia"/>
          <w:b/>
          <w:bCs/>
          <w:color w:val="auto"/>
          <w:kern w:val="0"/>
          <w:sz w:val="36"/>
          <w:szCs w:val="36"/>
          <w:highlight w:val="none"/>
        </w:rPr>
      </w:pPr>
      <w:r>
        <w:rPr>
          <w:rFonts w:hint="eastAsia" w:ascii="仿宋" w:hAnsi="仿宋" w:eastAsia="仿宋" w:cs="仿宋"/>
          <w:color w:val="auto"/>
          <w:kern w:val="0"/>
          <w:sz w:val="30"/>
          <w:szCs w:val="30"/>
          <w:highlight w:val="none"/>
        </w:rPr>
        <w:t>潮平两岸阔，风正一帆悬。当涂一中始终秉承“育人为本，精细管理，追求卓越，彰显特色”的办学理念，聚精会神抓质量，一心一意谋发展，倾力打造优质教育品牌，努力开创更新更美的教育风景！</w:t>
      </w:r>
    </w:p>
    <w:p>
      <w:pPr>
        <w:widowControl/>
        <w:shd w:val="clear" w:color="auto" w:fill="FFFFFF"/>
        <w:spacing w:line="560" w:lineRule="exact"/>
        <w:ind w:firstLine="600"/>
        <w:jc w:val="center"/>
        <w:rPr>
          <w:rFonts w:hint="eastAsia" w:cs="仿宋" w:asciiTheme="majorEastAsia" w:hAnsiTheme="majorEastAsia" w:eastAsiaTheme="majorEastAsia"/>
          <w:b/>
          <w:bCs/>
          <w:color w:val="auto"/>
          <w:kern w:val="0"/>
          <w:sz w:val="36"/>
          <w:szCs w:val="36"/>
          <w:highlight w:val="none"/>
        </w:rPr>
      </w:pPr>
    </w:p>
    <w:p>
      <w:pPr>
        <w:widowControl/>
        <w:shd w:val="clear" w:color="auto" w:fill="FFFFFF"/>
        <w:spacing w:line="560" w:lineRule="exact"/>
        <w:jc w:val="center"/>
        <w:rPr>
          <w:rFonts w:hint="eastAsia" w:cs="仿宋" w:asciiTheme="majorEastAsia" w:hAnsiTheme="majorEastAsia" w:eastAsiaTheme="majorEastAsia"/>
          <w:b/>
          <w:bCs/>
          <w:color w:val="auto"/>
          <w:kern w:val="0"/>
          <w:sz w:val="36"/>
          <w:szCs w:val="36"/>
          <w:highlight w:val="none"/>
        </w:rPr>
      </w:pPr>
      <w:r>
        <w:rPr>
          <w:rFonts w:hint="eastAsia" w:cs="仿宋" w:asciiTheme="majorEastAsia" w:hAnsiTheme="majorEastAsia" w:eastAsiaTheme="majorEastAsia"/>
          <w:b/>
          <w:bCs/>
          <w:color w:val="auto"/>
          <w:kern w:val="0"/>
          <w:sz w:val="36"/>
          <w:szCs w:val="36"/>
          <w:highlight w:val="none"/>
        </w:rPr>
        <w:t>当涂</w:t>
      </w:r>
      <w:r>
        <w:rPr>
          <w:rFonts w:hint="eastAsia" w:cs="仿宋" w:asciiTheme="majorEastAsia" w:hAnsiTheme="majorEastAsia" w:eastAsiaTheme="majorEastAsia"/>
          <w:b/>
          <w:bCs/>
          <w:color w:val="auto"/>
          <w:kern w:val="0"/>
          <w:sz w:val="36"/>
          <w:szCs w:val="36"/>
          <w:highlight w:val="none"/>
          <w:lang w:eastAsia="zh-CN"/>
        </w:rPr>
        <w:t>二</w:t>
      </w:r>
      <w:r>
        <w:rPr>
          <w:rFonts w:hint="eastAsia" w:cs="仿宋" w:asciiTheme="majorEastAsia" w:hAnsiTheme="majorEastAsia" w:eastAsiaTheme="majorEastAsia"/>
          <w:b/>
          <w:bCs/>
          <w:color w:val="auto"/>
          <w:kern w:val="0"/>
          <w:sz w:val="36"/>
          <w:szCs w:val="36"/>
          <w:highlight w:val="none"/>
        </w:rPr>
        <w:t>中</w:t>
      </w:r>
      <w:r>
        <w:rPr>
          <w:rFonts w:hint="eastAsia" w:cs="仿宋" w:asciiTheme="majorEastAsia" w:hAnsiTheme="majorEastAsia" w:eastAsiaTheme="majorEastAsia"/>
          <w:b/>
          <w:bCs/>
          <w:color w:val="auto"/>
          <w:kern w:val="0"/>
          <w:sz w:val="36"/>
          <w:szCs w:val="36"/>
          <w:highlight w:val="none"/>
          <w:lang w:eastAsia="zh-CN"/>
        </w:rPr>
        <w:t>简介</w:t>
      </w:r>
    </w:p>
    <w:p>
      <w:pPr>
        <w:keepNext w:val="0"/>
        <w:keepLines w:val="0"/>
        <w:pageBreakBefore w:val="0"/>
        <w:widowControl/>
        <w:shd w:val="clear" w:color="auto" w:fill="FFFFFF"/>
        <w:kinsoku/>
        <w:wordWrap/>
        <w:overflowPunct/>
        <w:topLinePunct w:val="0"/>
        <w:autoSpaceDE/>
        <w:autoSpaceDN/>
        <w:bidi w:val="0"/>
        <w:adjustRightInd/>
        <w:snapToGrid/>
        <w:spacing w:before="287" w:beforeLines="100" w:line="560" w:lineRule="exact"/>
        <w:ind w:firstLine="601"/>
        <w:jc w:val="left"/>
        <w:textAlignment w:val="auto"/>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安徽省当涂第二中学位于当涂县姑孰镇振兴中路132号，是一所办学历史悠久，文化底蕴丰厚的全日制公办高级中学。</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安徽省当涂第二中学前身为当涂县私立静仁职业学校，于1921年由著名实业家徐静仁先生创办，中国近现代爱国主义者、杰出的教育家黄炎培先生（时任教育总长、建国后曾任政务院副总理、全国人大常委会副委员长及政协副主席）任学校董事。黄炎培先生出席开办庆典，并亲自为学校创办剪彩揭牌。</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历经风雨，走过百年历程，数易其名，1980年定名为安徽省当涂第二中学。学校现为安徽省示范高中、安徽省绿色学校、安徽省语言文字规范化示范校、安徽省卫生先进单位、安徽省民族团结进步创建活动示范学校、全国民族团结进步创建活动示范单位、全国青少年校园足球特色学校、全国青少年篮球特色学校、全国青少年人工智能活动特色单位和全国中华优秀传统文化传承学校。</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占地面积达136亩，校园分为教学区、运动区和生活区等几个部分。学校环境优美，风景宜人；林荫匝道，小桥流水，绿树成荫，四季花开。学校教育教学、生活实施完备，建有5栋教学楼，一栋内含6个标准实验室、实验条件完备的科技楼，一栋功能完善的行政办公楼，一座现代化的多功能体育馆，一栋内含图书阅览室、心理咨询室、校史馆等功能的报告厅，建有400米跑道的标准塑胶运动场以及若干篮球场、排球场、乒乓球桌等体育设施，建有6栋内含空调、卫生间、浴室等生活设施的学生公寓，建有2栋为全校师生服务的食堂等。</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截至202</w:t>
      </w:r>
      <w:r>
        <w:rPr>
          <w:rFonts w:hint="eastAsia" w:ascii="仿宋" w:hAnsi="仿宋" w:eastAsia="仿宋" w:cs="仿宋"/>
          <w:color w:val="auto"/>
          <w:kern w:val="0"/>
          <w:sz w:val="30"/>
          <w:szCs w:val="30"/>
          <w:highlight w:val="none"/>
          <w:lang w:val="en-US" w:eastAsia="zh-CN"/>
        </w:rPr>
        <w:t>3</w:t>
      </w:r>
      <w:r>
        <w:rPr>
          <w:rFonts w:hint="eastAsia" w:ascii="仿宋" w:hAnsi="仿宋" w:eastAsia="仿宋" w:cs="仿宋"/>
          <w:color w:val="auto"/>
          <w:kern w:val="0"/>
          <w:sz w:val="30"/>
          <w:szCs w:val="30"/>
          <w:highlight w:val="none"/>
        </w:rPr>
        <w:t>年，学校现有在校学生2100多人，教职工200余人，其中具有中、高级职称的教师有167人。市学科带头人及市、县骨干教师共</w:t>
      </w:r>
      <w:r>
        <w:rPr>
          <w:rFonts w:hint="eastAsia" w:ascii="仿宋" w:hAnsi="仿宋" w:eastAsia="仿宋" w:cs="仿宋"/>
          <w:color w:val="auto"/>
          <w:kern w:val="0"/>
          <w:sz w:val="30"/>
          <w:szCs w:val="30"/>
          <w:highlight w:val="none"/>
          <w:lang w:val="en-US" w:eastAsia="zh-CN"/>
        </w:rPr>
        <w:t>7</w:t>
      </w:r>
      <w:r>
        <w:rPr>
          <w:rFonts w:hint="eastAsia" w:ascii="仿宋" w:hAnsi="仿宋" w:eastAsia="仿宋" w:cs="仿宋"/>
          <w:color w:val="auto"/>
          <w:kern w:val="0"/>
          <w:sz w:val="30"/>
          <w:szCs w:val="30"/>
          <w:highlight w:val="none"/>
        </w:rPr>
        <w:t>6人，具有研究生学历的教师22人。学校努力加强师资队伍建设，有30多名教师先后获得马鞍山市“教坛新星”、“教学能手”等称号，有80多名中青年教师在市“优质课”等教学大赛活动中获奖。有100多名教师教学论文等获全国、省、市一等奖，有</w:t>
      </w:r>
      <w:r>
        <w:rPr>
          <w:rFonts w:hint="eastAsia" w:ascii="仿宋" w:hAnsi="仿宋" w:eastAsia="仿宋" w:cs="仿宋"/>
          <w:color w:val="auto"/>
          <w:kern w:val="0"/>
          <w:sz w:val="30"/>
          <w:szCs w:val="30"/>
          <w:highlight w:val="none"/>
          <w:lang w:val="en-US" w:eastAsia="zh-CN"/>
        </w:rPr>
        <w:t>近百</w:t>
      </w:r>
      <w:r>
        <w:rPr>
          <w:rFonts w:hint="eastAsia" w:ascii="仿宋" w:hAnsi="仿宋" w:eastAsia="仿宋" w:cs="仿宋"/>
          <w:color w:val="auto"/>
          <w:kern w:val="0"/>
          <w:sz w:val="30"/>
          <w:szCs w:val="30"/>
          <w:highlight w:val="none"/>
        </w:rPr>
        <w:t>篇教育教学科研论文在全国中文核心期刊公开发表。</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坚持“科研兴校，特色发展”的理念，促进教学质量提高。学校强化科研兴校意识，教科研成果显著，在全县乃至全市起到了引领作用。近年来先后有十几个国家级、省级、市级课题立项并结题或在研，其中，全国教育科学“十二五”规划教育部重点课题“对口支援新疆高中班实施中华优秀传统文化教育的实践研究”</w:t>
      </w:r>
      <w:r>
        <w:rPr>
          <w:rFonts w:hint="eastAsia" w:ascii="仿宋" w:hAnsi="仿宋" w:eastAsia="仿宋" w:cs="仿宋"/>
          <w:color w:val="auto"/>
          <w:kern w:val="0"/>
          <w:sz w:val="30"/>
          <w:szCs w:val="30"/>
          <w:highlight w:val="none"/>
          <w:lang w:eastAsia="zh-CN"/>
        </w:rPr>
        <w:t>顺利结题并</w:t>
      </w:r>
      <w:r>
        <w:rPr>
          <w:rFonts w:hint="eastAsia" w:ascii="仿宋" w:hAnsi="仿宋" w:eastAsia="仿宋" w:cs="仿宋"/>
          <w:color w:val="auto"/>
          <w:kern w:val="0"/>
          <w:sz w:val="30"/>
          <w:szCs w:val="30"/>
          <w:highlight w:val="none"/>
        </w:rPr>
        <w:t>获安徽省基础教育教学成果一等奖。</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贯彻“全面育人”的理念，抓教育精细化管理，促教学质量提高，抓养成教育，促进学生的品德形成，抓艺术教育，突出学校的特色发展，形成了良好的校风，校园面貌焕然一新，为学生学习提供了良好的学习环境。</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坚持“办人民满意教育”，坚持“低进高出，高进优出”的宗旨，教学上进行教学改革，实行高效课堂改革、分类分层教学，因材施教。实验班发展势头强劲！艺体类高考百花齐放！学校高考本科达线率持续上升，高考一本达线率不断提高！</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学校走艺术教育之路，争创艺术教育特色品牌。近年来</w:t>
      </w:r>
      <w:r>
        <w:rPr>
          <w:rFonts w:hint="eastAsia" w:ascii="仿宋" w:hAnsi="仿宋" w:eastAsia="仿宋" w:cs="仿宋"/>
          <w:color w:val="auto"/>
          <w:kern w:val="0"/>
          <w:sz w:val="30"/>
          <w:szCs w:val="30"/>
          <w:highlight w:val="none"/>
          <w:lang w:eastAsia="zh-CN"/>
        </w:rPr>
        <w:t>艺术</w:t>
      </w:r>
      <w:r>
        <w:rPr>
          <w:rFonts w:hint="eastAsia" w:ascii="仿宋" w:hAnsi="仿宋" w:eastAsia="仿宋" w:cs="仿宋"/>
          <w:color w:val="auto"/>
          <w:kern w:val="0"/>
          <w:sz w:val="30"/>
          <w:szCs w:val="30"/>
          <w:highlight w:val="none"/>
        </w:rPr>
        <w:t>高考本科达线率屡创新高。美术、传媒、体育、音乐、舞蹈等艺体类高考成果丰硕，录取的全国名校有：中国美术学院、复旦大学、南开大学、南京艺术学院、中国人民解放军艺术学院、星海音乐学院、北京体育大学、上海体育学院、天津体育学院、武汉体育学院、陕西师范大学、安徽师范大学等著名院校，为国家输送了大批具有特长的优秀人才。</w:t>
      </w:r>
    </w:p>
    <w:p>
      <w:pPr>
        <w:widowControl/>
        <w:shd w:val="clear" w:color="auto" w:fill="FFFFFF"/>
        <w:spacing w:line="560" w:lineRule="exact"/>
        <w:ind w:firstLine="6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0"/>
          <w:szCs w:val="30"/>
          <w:highlight w:val="none"/>
        </w:rPr>
        <w:t>学校于2011年9月，开设当涂二中新疆和田内地高中班，</w:t>
      </w:r>
      <w:r>
        <w:rPr>
          <w:rFonts w:hint="eastAsia" w:ascii="仿宋" w:hAnsi="仿宋" w:eastAsia="仿宋" w:cs="仿宋"/>
          <w:color w:val="auto"/>
          <w:kern w:val="0"/>
          <w:sz w:val="30"/>
          <w:szCs w:val="30"/>
          <w:highlight w:val="none"/>
          <w:lang w:eastAsia="zh-CN"/>
        </w:rPr>
        <w:t>于</w:t>
      </w:r>
      <w:r>
        <w:rPr>
          <w:rFonts w:hint="eastAsia" w:ascii="仿宋" w:hAnsi="仿宋" w:eastAsia="仿宋" w:cs="仿宋"/>
          <w:color w:val="auto"/>
          <w:kern w:val="0"/>
          <w:sz w:val="30"/>
          <w:szCs w:val="30"/>
          <w:highlight w:val="none"/>
          <w:lang w:val="en-US" w:eastAsia="zh-CN"/>
        </w:rPr>
        <w:t>2022年6月结束。</w:t>
      </w:r>
      <w:r>
        <w:rPr>
          <w:rFonts w:hint="eastAsia" w:ascii="仿宋" w:hAnsi="仿宋" w:eastAsia="仿宋" w:cs="仿宋"/>
          <w:color w:val="auto"/>
          <w:kern w:val="0"/>
          <w:sz w:val="30"/>
          <w:szCs w:val="30"/>
          <w:highlight w:val="none"/>
        </w:rPr>
        <w:t>当涂二中新疆班是安徽省启动教育援疆工作后建立的首批新疆赴内地高中借读班，也是我省对口支援新疆的一个重要项目。新疆班每年招收80人，分两个班，采取全日制寄宿模式。办班</w:t>
      </w:r>
      <w:r>
        <w:rPr>
          <w:rFonts w:hint="eastAsia" w:ascii="仿宋" w:hAnsi="仿宋" w:eastAsia="仿宋" w:cs="仿宋"/>
          <w:color w:val="auto"/>
          <w:kern w:val="0"/>
          <w:sz w:val="30"/>
          <w:szCs w:val="30"/>
          <w:highlight w:val="none"/>
          <w:lang w:eastAsia="zh-CN"/>
        </w:rPr>
        <w:t>以</w:t>
      </w:r>
      <w:r>
        <w:rPr>
          <w:rFonts w:hint="eastAsia" w:ascii="仿宋" w:hAnsi="仿宋" w:eastAsia="仿宋" w:cs="仿宋"/>
          <w:color w:val="auto"/>
          <w:kern w:val="0"/>
          <w:sz w:val="30"/>
          <w:szCs w:val="30"/>
          <w:highlight w:val="none"/>
        </w:rPr>
        <w:t>来，为和田地区培养了一批又一批德才兼备的人才，架起了安徽与和田两地学子交流交往交融、互学互通互建的桥梁。</w:t>
      </w:r>
    </w:p>
    <w:p>
      <w:pPr>
        <w:pStyle w:val="15"/>
        <w:spacing w:line="720" w:lineRule="exact"/>
        <w:jc w:val="both"/>
        <w:rPr>
          <w:rFonts w:hint="eastAsia" w:cs="仿宋" w:asciiTheme="majorEastAsia" w:hAnsiTheme="majorEastAsia" w:eastAsiaTheme="majorEastAsia"/>
          <w:b/>
          <w:bCs/>
          <w:color w:val="auto"/>
          <w:kern w:val="0"/>
          <w:sz w:val="36"/>
          <w:szCs w:val="36"/>
          <w:highlight w:val="none"/>
          <w:lang w:val="en-US" w:eastAsia="zh-CN" w:bidi="hi-IN"/>
        </w:rPr>
      </w:pPr>
    </w:p>
    <w:p>
      <w:pPr>
        <w:pStyle w:val="15"/>
        <w:spacing w:line="720" w:lineRule="exact"/>
        <w:jc w:val="center"/>
        <w:rPr>
          <w:rFonts w:hint="eastAsia" w:cs="仿宋" w:asciiTheme="majorEastAsia" w:hAnsiTheme="majorEastAsia" w:eastAsiaTheme="majorEastAsia"/>
          <w:b/>
          <w:bCs/>
          <w:color w:val="auto"/>
          <w:kern w:val="0"/>
          <w:sz w:val="36"/>
          <w:szCs w:val="36"/>
          <w:highlight w:val="none"/>
          <w:lang w:val="en-US" w:eastAsia="zh-CN" w:bidi="hi-IN"/>
        </w:rPr>
      </w:pPr>
      <w:r>
        <w:rPr>
          <w:rFonts w:hint="eastAsia" w:cs="仿宋" w:asciiTheme="majorEastAsia" w:hAnsiTheme="majorEastAsia" w:eastAsiaTheme="majorEastAsia"/>
          <w:b/>
          <w:bCs/>
          <w:color w:val="auto"/>
          <w:kern w:val="0"/>
          <w:sz w:val="36"/>
          <w:szCs w:val="36"/>
          <w:highlight w:val="none"/>
          <w:lang w:val="en-US" w:eastAsia="zh-CN" w:bidi="hi-IN"/>
        </w:rPr>
        <w:t>石桥中学简介</w:t>
      </w:r>
    </w:p>
    <w:p>
      <w:pPr>
        <w:pStyle w:val="15"/>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auto"/>
          <w:kern w:val="0"/>
          <w:sz w:val="30"/>
          <w:szCs w:val="30"/>
          <w:highlight w:val="none"/>
          <w:lang w:val="en-US" w:eastAsia="zh-CN" w:bidi="hi-IN"/>
        </w:rPr>
      </w:pPr>
      <w:r>
        <w:rPr>
          <w:rFonts w:hint="eastAsia" w:ascii="仿宋" w:hAnsi="仿宋" w:eastAsia="仿宋" w:cs="仿宋"/>
          <w:color w:val="auto"/>
          <w:kern w:val="0"/>
          <w:sz w:val="30"/>
          <w:szCs w:val="30"/>
          <w:highlight w:val="none"/>
          <w:lang w:val="en-US" w:eastAsia="zh-CN" w:bidi="hi-IN"/>
        </w:rPr>
        <w:t>长江之滨，青山脚下，江南水乡，圩田风光，圩心坐落着一所美丽的校园——安徽省省示范高中当涂县石桥中学。</w:t>
      </w:r>
    </w:p>
    <w:p>
      <w:pPr>
        <w:pStyle w:val="15"/>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auto"/>
          <w:kern w:val="0"/>
          <w:sz w:val="30"/>
          <w:szCs w:val="30"/>
          <w:highlight w:val="none"/>
          <w:lang w:val="en-US" w:eastAsia="zh-CN" w:bidi="hi-IN"/>
        </w:rPr>
      </w:pPr>
      <w:r>
        <w:rPr>
          <w:rFonts w:hint="eastAsia" w:ascii="仿宋" w:hAnsi="仿宋" w:eastAsia="仿宋" w:cs="仿宋"/>
          <w:color w:val="auto"/>
          <w:kern w:val="0"/>
          <w:sz w:val="30"/>
          <w:szCs w:val="30"/>
          <w:highlight w:val="none"/>
          <w:lang w:val="en-US" w:eastAsia="zh-CN" w:bidi="hi-IN"/>
        </w:rPr>
        <w:t>当涂县石桥中学创建于1965年，1969年成为全日制初级中学，1973年升级为全日制完全中学，2006年被评为市级示范高中，2009年被评为省级示范高中，是马鞍山市唯一的一所地处农村的省级示范高中。学校占地面积188亩，建筑面积12万多平方米，教学区、运动区、生活区，三区分明、错落有致，配套设施设备齐全，教育教学条件优越，是莘莘学子筑梦追梦圆梦，广大教师教书育人、实现价值的沃土。</w:t>
      </w:r>
    </w:p>
    <w:p>
      <w:pPr>
        <w:pStyle w:val="15"/>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auto"/>
          <w:kern w:val="0"/>
          <w:sz w:val="30"/>
          <w:szCs w:val="30"/>
          <w:highlight w:val="none"/>
          <w:lang w:val="en-US" w:eastAsia="zh-CN" w:bidi="hi-IN"/>
        </w:rPr>
      </w:pPr>
      <w:r>
        <w:rPr>
          <w:rFonts w:hint="eastAsia" w:ascii="仿宋" w:hAnsi="仿宋" w:eastAsia="仿宋" w:cs="仿宋"/>
          <w:color w:val="auto"/>
          <w:kern w:val="0"/>
          <w:sz w:val="30"/>
          <w:szCs w:val="30"/>
          <w:highlight w:val="none"/>
          <w:lang w:val="en-US" w:eastAsia="zh-CN" w:bidi="hi-IN"/>
        </w:rPr>
        <w:t>学校现有60个教学班级，在校学生2758名（初中446名），在编在岗教师208名（初中34名），高级职称93人，省教坛新星1人，市学科带头人2人，市级骨干教师 32人，县级骨干教师75人，硕士研究生38人。近年来，90多位教师在全国、省、市教育教学大赛中获奖；60多位教师主持、参与了省、市级课题研究。校园文化活跃，教改成果丰硕，教学研究日盛，石桥中学有一支师德高尚、业务精湛、作风朴实、年富力强的教师队伍。</w:t>
      </w:r>
    </w:p>
    <w:p>
      <w:pPr>
        <w:pStyle w:val="15"/>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auto"/>
          <w:kern w:val="0"/>
          <w:sz w:val="30"/>
          <w:szCs w:val="30"/>
          <w:highlight w:val="none"/>
          <w:lang w:val="en-US" w:eastAsia="zh-CN" w:bidi="hi-IN"/>
        </w:rPr>
      </w:pPr>
      <w:r>
        <w:rPr>
          <w:rFonts w:hint="eastAsia" w:ascii="仿宋" w:hAnsi="仿宋" w:eastAsia="仿宋" w:cs="仿宋"/>
          <w:color w:val="auto"/>
          <w:kern w:val="0"/>
          <w:sz w:val="30"/>
          <w:szCs w:val="30"/>
          <w:highlight w:val="none"/>
          <w:lang w:val="en-US" w:eastAsia="zh-CN" w:bidi="hi-IN"/>
        </w:rPr>
        <w:t>春秋更迭，寒暑无悔，石中人勤奋务实，学校先后荣获全国青少年校园足球特色学校、省绿色学校、省高中新课程样本学校、省支教工作先进单位、省优秀少先队大队、市督导评估优秀学校、市文明单位、市平安校园、市优秀团委、市青少年普法教育先进单位、市毒品预防教育示范学校、市零犯罪学校、市健康学校、市语言文字规范化示范学校等命名或荣誉称号，是中国人民大学“圆梦计划”推荐资格学校、安徽大学优质生源基地学校、中国科学技术大学学生实践基地学校。当涂县委、县政府对我校高考取得的成绩多次进行了通令嘉奖。本科达线率和达线人数在马鞍山市同类学校中处于领先位次。</w:t>
      </w:r>
    </w:p>
    <w:p>
      <w:pPr>
        <w:pStyle w:val="15"/>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color w:val="auto"/>
          <w:kern w:val="0"/>
          <w:sz w:val="30"/>
          <w:szCs w:val="30"/>
          <w:highlight w:val="none"/>
          <w:lang w:val="en-US" w:eastAsia="zh-CN" w:bidi="hi-IN"/>
        </w:rPr>
      </w:pPr>
      <w:r>
        <w:rPr>
          <w:rFonts w:hint="eastAsia" w:ascii="仿宋" w:hAnsi="仿宋" w:eastAsia="仿宋" w:cs="仿宋"/>
          <w:color w:val="auto"/>
          <w:kern w:val="0"/>
          <w:sz w:val="30"/>
          <w:szCs w:val="30"/>
          <w:highlight w:val="none"/>
          <w:lang w:val="en-US" w:eastAsia="zh-CN" w:bidi="hi-IN"/>
        </w:rPr>
        <w:t>五十多年来，石桥中学校风淳朴，教风纯正，学风优良，教学质量和办学条件不断提高，为国家培养了近35000名毕业生，为高等院校输送了大批优秀人才，为国家和社会培养了大批德才兼备的建设者，历届杰出校友遍布全球，在各行各业皆取得骄人业绩，为中华民族伟大复兴，贡献自己的智慧和力量。</w:t>
      </w:r>
    </w:p>
    <w:p>
      <w:pPr>
        <w:pStyle w:val="15"/>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kern w:val="0"/>
          <w:sz w:val="30"/>
          <w:szCs w:val="30"/>
          <w:highlight w:val="none"/>
          <w:lang w:val="en-US" w:eastAsia="zh-CN" w:bidi="hi-IN"/>
        </w:rPr>
      </w:pPr>
      <w:r>
        <w:rPr>
          <w:rFonts w:hint="eastAsia" w:ascii="仿宋" w:hAnsi="仿宋" w:eastAsia="仿宋" w:cs="仿宋"/>
          <w:color w:val="auto"/>
          <w:kern w:val="0"/>
          <w:sz w:val="30"/>
          <w:szCs w:val="30"/>
          <w:highlight w:val="none"/>
          <w:lang w:val="en-US" w:eastAsia="zh-CN" w:bidi="hi-IN"/>
        </w:rPr>
        <w:t>石中人将自信自强，守正创新，踔厉奋发，勇毅前行，坚持立德树人，落实“五育”并举，发扬“团结、勤奋、求实、创新”的石中精神，在农村基础教育发展的新征程上，创新管理，以振兴乡村教育赋能乡村振兴，办人民满意的教育。</w:t>
      </w:r>
    </w:p>
    <w:p>
      <w:pPr>
        <w:pStyle w:val="1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0"/>
          <w:sz w:val="30"/>
          <w:szCs w:val="30"/>
          <w:highlight w:val="none"/>
          <w:lang w:val="en-US" w:eastAsia="zh-CN" w:bidi="hi-IN"/>
        </w:rPr>
      </w:pPr>
      <w:r>
        <w:rPr>
          <w:rFonts w:hint="eastAsia" w:ascii="仿宋" w:hAnsi="仿宋" w:eastAsia="仿宋" w:cs="仿宋"/>
          <w:color w:val="auto"/>
          <w:kern w:val="0"/>
          <w:sz w:val="30"/>
          <w:szCs w:val="30"/>
          <w:highlight w:val="none"/>
          <w:lang w:val="en-US" w:eastAsia="zh-CN" w:bidi="hi-I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color w:val="auto"/>
          <w:highlight w:val="none"/>
          <w:lang w:val="en-US" w:eastAsia="zh-CN"/>
        </w:rPr>
      </w:pPr>
    </w:p>
    <w:sectPr>
      <w:footerReference r:id="rId3" w:type="default"/>
      <w:pgSz w:w="11906" w:h="16838"/>
      <w:pgMar w:top="1417" w:right="1417" w:bottom="1417" w:left="1417"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83454"/>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2OGExYzM0NzJjZjhjMzBmZGZhMmQ3OWRiZTdiNDEifQ=="/>
  </w:docVars>
  <w:rsids>
    <w:rsidRoot w:val="00226770"/>
    <w:rsid w:val="00114417"/>
    <w:rsid w:val="00144D36"/>
    <w:rsid w:val="002263AF"/>
    <w:rsid w:val="00226770"/>
    <w:rsid w:val="002B022E"/>
    <w:rsid w:val="0031427D"/>
    <w:rsid w:val="00530C55"/>
    <w:rsid w:val="007401F9"/>
    <w:rsid w:val="007D5EB6"/>
    <w:rsid w:val="0083663B"/>
    <w:rsid w:val="008832DE"/>
    <w:rsid w:val="00B9230A"/>
    <w:rsid w:val="00BA3014"/>
    <w:rsid w:val="00D041F3"/>
    <w:rsid w:val="00D7323C"/>
    <w:rsid w:val="00DA5373"/>
    <w:rsid w:val="00DB0208"/>
    <w:rsid w:val="00DD3AF2"/>
    <w:rsid w:val="00DE5528"/>
    <w:rsid w:val="00E5474F"/>
    <w:rsid w:val="01042CD0"/>
    <w:rsid w:val="01147773"/>
    <w:rsid w:val="025D386F"/>
    <w:rsid w:val="02A14889"/>
    <w:rsid w:val="032C3224"/>
    <w:rsid w:val="05790336"/>
    <w:rsid w:val="058755A7"/>
    <w:rsid w:val="05FE1B92"/>
    <w:rsid w:val="067325C9"/>
    <w:rsid w:val="067508F8"/>
    <w:rsid w:val="06B8719B"/>
    <w:rsid w:val="071E2D3E"/>
    <w:rsid w:val="07F959C8"/>
    <w:rsid w:val="08053CEB"/>
    <w:rsid w:val="081B4481"/>
    <w:rsid w:val="086C2234"/>
    <w:rsid w:val="090B50B6"/>
    <w:rsid w:val="09656610"/>
    <w:rsid w:val="09740117"/>
    <w:rsid w:val="098A6077"/>
    <w:rsid w:val="0A607C0A"/>
    <w:rsid w:val="0B6210BD"/>
    <w:rsid w:val="0B754EF6"/>
    <w:rsid w:val="0B81389B"/>
    <w:rsid w:val="0BD0037E"/>
    <w:rsid w:val="0C311279"/>
    <w:rsid w:val="0C782EF0"/>
    <w:rsid w:val="0CCC69A6"/>
    <w:rsid w:val="0D193041"/>
    <w:rsid w:val="0D677A77"/>
    <w:rsid w:val="0E2D7339"/>
    <w:rsid w:val="0EA9079E"/>
    <w:rsid w:val="0FA47434"/>
    <w:rsid w:val="109E7744"/>
    <w:rsid w:val="10F16DCD"/>
    <w:rsid w:val="11A718EC"/>
    <w:rsid w:val="12182971"/>
    <w:rsid w:val="12E86732"/>
    <w:rsid w:val="131C3717"/>
    <w:rsid w:val="133713D1"/>
    <w:rsid w:val="13616F36"/>
    <w:rsid w:val="147A357D"/>
    <w:rsid w:val="14FB646C"/>
    <w:rsid w:val="155142DE"/>
    <w:rsid w:val="15764CC6"/>
    <w:rsid w:val="16013F56"/>
    <w:rsid w:val="1616694D"/>
    <w:rsid w:val="166A7EF3"/>
    <w:rsid w:val="184C6FDF"/>
    <w:rsid w:val="185440E7"/>
    <w:rsid w:val="19580A00"/>
    <w:rsid w:val="1A2609C9"/>
    <w:rsid w:val="1B9C202B"/>
    <w:rsid w:val="1B9E75BF"/>
    <w:rsid w:val="1C890801"/>
    <w:rsid w:val="1CB037D9"/>
    <w:rsid w:val="1D34351A"/>
    <w:rsid w:val="1E947CC8"/>
    <w:rsid w:val="20541B62"/>
    <w:rsid w:val="211E5ABE"/>
    <w:rsid w:val="21250858"/>
    <w:rsid w:val="21856DAE"/>
    <w:rsid w:val="22400CF8"/>
    <w:rsid w:val="224F08FC"/>
    <w:rsid w:val="238127DF"/>
    <w:rsid w:val="24460D70"/>
    <w:rsid w:val="2527114A"/>
    <w:rsid w:val="25592D3B"/>
    <w:rsid w:val="256E67E6"/>
    <w:rsid w:val="25795C77"/>
    <w:rsid w:val="265A606E"/>
    <w:rsid w:val="27543CEF"/>
    <w:rsid w:val="27DA4607"/>
    <w:rsid w:val="28B87BD5"/>
    <w:rsid w:val="290862B9"/>
    <w:rsid w:val="293D680A"/>
    <w:rsid w:val="29A61A14"/>
    <w:rsid w:val="29C27101"/>
    <w:rsid w:val="2A9B3CAB"/>
    <w:rsid w:val="2B85118D"/>
    <w:rsid w:val="2BA57FF0"/>
    <w:rsid w:val="2BFF48D0"/>
    <w:rsid w:val="2C4450D8"/>
    <w:rsid w:val="2D311CF3"/>
    <w:rsid w:val="2DC65020"/>
    <w:rsid w:val="2F11652C"/>
    <w:rsid w:val="2F8E5678"/>
    <w:rsid w:val="2FCC2A87"/>
    <w:rsid w:val="30322A74"/>
    <w:rsid w:val="310145C1"/>
    <w:rsid w:val="31BE2A64"/>
    <w:rsid w:val="32A81DBE"/>
    <w:rsid w:val="33095D29"/>
    <w:rsid w:val="33A334DB"/>
    <w:rsid w:val="34A63772"/>
    <w:rsid w:val="35112C96"/>
    <w:rsid w:val="3630588D"/>
    <w:rsid w:val="36AB6623"/>
    <w:rsid w:val="36B55925"/>
    <w:rsid w:val="36F913B7"/>
    <w:rsid w:val="38394E13"/>
    <w:rsid w:val="388E7474"/>
    <w:rsid w:val="38C12528"/>
    <w:rsid w:val="3B2B50C4"/>
    <w:rsid w:val="3B302256"/>
    <w:rsid w:val="3B5241A1"/>
    <w:rsid w:val="3B9130AA"/>
    <w:rsid w:val="3B94571E"/>
    <w:rsid w:val="3BC76033"/>
    <w:rsid w:val="3BD31641"/>
    <w:rsid w:val="3BE036BF"/>
    <w:rsid w:val="3BE61375"/>
    <w:rsid w:val="3D196D3B"/>
    <w:rsid w:val="3E473A5B"/>
    <w:rsid w:val="3E836652"/>
    <w:rsid w:val="3F2521B4"/>
    <w:rsid w:val="3F2B709E"/>
    <w:rsid w:val="3F84784F"/>
    <w:rsid w:val="3F942E96"/>
    <w:rsid w:val="40463C67"/>
    <w:rsid w:val="40BF73F9"/>
    <w:rsid w:val="41265D6F"/>
    <w:rsid w:val="4224562A"/>
    <w:rsid w:val="42915B26"/>
    <w:rsid w:val="42B63FD3"/>
    <w:rsid w:val="42C910A8"/>
    <w:rsid w:val="43E12F99"/>
    <w:rsid w:val="4497220B"/>
    <w:rsid w:val="45E4136F"/>
    <w:rsid w:val="460436F4"/>
    <w:rsid w:val="46236D21"/>
    <w:rsid w:val="46320B38"/>
    <w:rsid w:val="48046A19"/>
    <w:rsid w:val="482D56C4"/>
    <w:rsid w:val="48403BBB"/>
    <w:rsid w:val="484D03CB"/>
    <w:rsid w:val="4A484FA8"/>
    <w:rsid w:val="4A8138AB"/>
    <w:rsid w:val="4B1708B9"/>
    <w:rsid w:val="4B3612A5"/>
    <w:rsid w:val="4B385BFC"/>
    <w:rsid w:val="4B6B7AB9"/>
    <w:rsid w:val="4BED21F9"/>
    <w:rsid w:val="4D2C3676"/>
    <w:rsid w:val="4DFC0192"/>
    <w:rsid w:val="4E4C1D55"/>
    <w:rsid w:val="4ED4505D"/>
    <w:rsid w:val="4FDA3C37"/>
    <w:rsid w:val="4FE85206"/>
    <w:rsid w:val="51DC3D7F"/>
    <w:rsid w:val="52065DAB"/>
    <w:rsid w:val="52354269"/>
    <w:rsid w:val="5242431B"/>
    <w:rsid w:val="524C3DF9"/>
    <w:rsid w:val="5314011E"/>
    <w:rsid w:val="537D6AD6"/>
    <w:rsid w:val="541B0AFD"/>
    <w:rsid w:val="54B70DDD"/>
    <w:rsid w:val="552401C3"/>
    <w:rsid w:val="55575E42"/>
    <w:rsid w:val="55C15F49"/>
    <w:rsid w:val="569864A3"/>
    <w:rsid w:val="57A55C69"/>
    <w:rsid w:val="590F5C39"/>
    <w:rsid w:val="5ABF4A21"/>
    <w:rsid w:val="5AFF7905"/>
    <w:rsid w:val="5CDA7357"/>
    <w:rsid w:val="5E841E57"/>
    <w:rsid w:val="5FE228BA"/>
    <w:rsid w:val="603C5455"/>
    <w:rsid w:val="60A81ABE"/>
    <w:rsid w:val="6105554A"/>
    <w:rsid w:val="626F38FD"/>
    <w:rsid w:val="62CA6A4B"/>
    <w:rsid w:val="635277C9"/>
    <w:rsid w:val="64632A97"/>
    <w:rsid w:val="64B80F4F"/>
    <w:rsid w:val="65202952"/>
    <w:rsid w:val="65331CF9"/>
    <w:rsid w:val="659C4337"/>
    <w:rsid w:val="65FD17BC"/>
    <w:rsid w:val="663F505A"/>
    <w:rsid w:val="66DE5151"/>
    <w:rsid w:val="67A93DF5"/>
    <w:rsid w:val="67B51388"/>
    <w:rsid w:val="67D11C12"/>
    <w:rsid w:val="68242777"/>
    <w:rsid w:val="68265CB2"/>
    <w:rsid w:val="6A4C5C9E"/>
    <w:rsid w:val="6B9C51B6"/>
    <w:rsid w:val="6C64581A"/>
    <w:rsid w:val="6CC07BA4"/>
    <w:rsid w:val="6D5C1224"/>
    <w:rsid w:val="6E3408A6"/>
    <w:rsid w:val="6E6822AB"/>
    <w:rsid w:val="6EE10E38"/>
    <w:rsid w:val="705D2CAC"/>
    <w:rsid w:val="7063659A"/>
    <w:rsid w:val="72A63CFB"/>
    <w:rsid w:val="732644C8"/>
    <w:rsid w:val="7363619F"/>
    <w:rsid w:val="75A07989"/>
    <w:rsid w:val="75DE7FFA"/>
    <w:rsid w:val="76E97048"/>
    <w:rsid w:val="78436C2C"/>
    <w:rsid w:val="784E06B3"/>
    <w:rsid w:val="78DA10FC"/>
    <w:rsid w:val="79532039"/>
    <w:rsid w:val="79B7167F"/>
    <w:rsid w:val="79C90D7C"/>
    <w:rsid w:val="79ED4D77"/>
    <w:rsid w:val="79F725ED"/>
    <w:rsid w:val="7A941A14"/>
    <w:rsid w:val="7BE92C4E"/>
    <w:rsid w:val="7BF5648F"/>
    <w:rsid w:val="7C9B09F2"/>
    <w:rsid w:val="7CD14FEB"/>
    <w:rsid w:val="7CD253B1"/>
    <w:rsid w:val="7D270FCD"/>
    <w:rsid w:val="7D4376FF"/>
    <w:rsid w:val="7EDE76AE"/>
    <w:rsid w:val="7F207CC7"/>
    <w:rsid w:val="7FE27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1"/>
    <w:autoRedefine/>
    <w:semiHidden/>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semiHidden/>
    <w:unhideWhenUsed/>
    <w:qFormat/>
    <w:uiPriority w:val="99"/>
    <w:rPr>
      <w:color w:val="0000FF"/>
      <w:u w:val="single"/>
    </w:rPr>
  </w:style>
  <w:style w:type="character" w:customStyle="1" w:styleId="9">
    <w:name w:val="标题 1 Char"/>
    <w:basedOn w:val="7"/>
    <w:link w:val="2"/>
    <w:autoRedefine/>
    <w:qFormat/>
    <w:uiPriority w:val="9"/>
    <w:rPr>
      <w:rFonts w:ascii="宋体" w:hAnsi="宋体" w:eastAsia="宋体" w:cs="宋体"/>
      <w:b/>
      <w:bCs/>
      <w:kern w:val="36"/>
      <w:sz w:val="48"/>
      <w:szCs w:val="48"/>
    </w:rPr>
  </w:style>
  <w:style w:type="paragraph" w:customStyle="1" w:styleId="10">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7"/>
    <w:link w:val="3"/>
    <w:autoRedefine/>
    <w:semiHidden/>
    <w:qFormat/>
    <w:uiPriority w:val="99"/>
    <w:rPr>
      <w:sz w:val="18"/>
      <w:szCs w:val="18"/>
    </w:rPr>
  </w:style>
  <w:style w:type="paragraph" w:styleId="12">
    <w:name w:val="List Paragraph"/>
    <w:basedOn w:val="1"/>
    <w:autoRedefine/>
    <w:qFormat/>
    <w:uiPriority w:val="34"/>
    <w:pPr>
      <w:ind w:firstLine="420" w:firstLineChars="200"/>
    </w:pPr>
  </w:style>
  <w:style w:type="character" w:customStyle="1" w:styleId="13">
    <w:name w:val="页眉 Char"/>
    <w:basedOn w:val="7"/>
    <w:link w:val="5"/>
    <w:autoRedefine/>
    <w:semiHidden/>
    <w:qFormat/>
    <w:uiPriority w:val="99"/>
    <w:rPr>
      <w:sz w:val="18"/>
      <w:szCs w:val="18"/>
    </w:rPr>
  </w:style>
  <w:style w:type="character" w:customStyle="1" w:styleId="14">
    <w:name w:val="页脚 Char"/>
    <w:basedOn w:val="7"/>
    <w:link w:val="4"/>
    <w:autoRedefine/>
    <w:qFormat/>
    <w:uiPriority w:val="99"/>
    <w:rPr>
      <w:sz w:val="18"/>
      <w:szCs w:val="18"/>
    </w:rPr>
  </w:style>
  <w:style w:type="paragraph" w:customStyle="1" w:styleId="15">
    <w:name w:val="正文1"/>
    <w:autoRedefine/>
    <w:qFormat/>
    <w:uiPriority w:val="0"/>
    <w:pPr>
      <w:widowControl w:val="0"/>
      <w:jc w:val="both"/>
    </w:pPr>
    <w:rPr>
      <w:rFonts w:ascii="Calibri" w:hAnsi="Calibri" w:eastAsia="等线" w:cs="Times New Roman"/>
      <w:kern w:val="2"/>
      <w:sz w:val="21"/>
      <w:szCs w:val="24"/>
      <w:lang w:val="en-US" w:eastAsia="zh-CN" w:bidi="hi-IN"/>
    </w:rPr>
  </w:style>
  <w:style w:type="character" w:customStyle="1" w:styleId="16">
    <w:name w:val="font51"/>
    <w:basedOn w:val="7"/>
    <w:autoRedefine/>
    <w:qFormat/>
    <w:uiPriority w:val="0"/>
    <w:rPr>
      <w:rFonts w:hint="default" w:ascii="Times New Roman" w:hAnsi="Times New Roman" w:cs="Times New Roman"/>
      <w:color w:val="000000"/>
      <w:sz w:val="24"/>
      <w:szCs w:val="24"/>
      <w:u w:val="none"/>
    </w:rPr>
  </w:style>
  <w:style w:type="character" w:customStyle="1" w:styleId="17">
    <w:name w:val="font01"/>
    <w:basedOn w:val="7"/>
    <w:autoRedefine/>
    <w:qFormat/>
    <w:uiPriority w:val="0"/>
    <w:rPr>
      <w:rFonts w:hint="eastAsia" w:ascii="宋体" w:hAnsi="宋体" w:eastAsia="宋体" w:cs="宋体"/>
      <w:color w:val="000000"/>
      <w:sz w:val="24"/>
      <w:szCs w:val="24"/>
      <w:u w:val="none"/>
    </w:rPr>
  </w:style>
  <w:style w:type="character" w:customStyle="1" w:styleId="18">
    <w:name w:val="font31"/>
    <w:basedOn w:val="7"/>
    <w:autoRedefine/>
    <w:qFormat/>
    <w:uiPriority w:val="0"/>
    <w:rPr>
      <w:rFonts w:hint="eastAsia" w:ascii="宋体" w:hAnsi="宋体" w:eastAsia="宋体" w:cs="宋体"/>
      <w:color w:val="000000"/>
      <w:sz w:val="22"/>
      <w:szCs w:val="22"/>
      <w:u w:val="none"/>
    </w:rPr>
  </w:style>
  <w:style w:type="character" w:customStyle="1" w:styleId="19">
    <w:name w:val="font41"/>
    <w:basedOn w:val="7"/>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5E0E-34C7-4D51-AEBA-1FFAF01530A6}">
  <ds:schemaRefs/>
</ds:datastoreItem>
</file>

<file path=docProps/app.xml><?xml version="1.0" encoding="utf-8"?>
<Properties xmlns="http://schemas.openxmlformats.org/officeDocument/2006/extended-properties" xmlns:vt="http://schemas.openxmlformats.org/officeDocument/2006/docPropsVTypes">
  <Template>Normal</Template>
  <Pages>6</Pages>
  <Words>507</Words>
  <Characters>2891</Characters>
  <Lines>24</Lines>
  <Paragraphs>6</Paragraphs>
  <TotalTime>539</TotalTime>
  <ScaleCrop>false</ScaleCrop>
  <LinksUpToDate>false</LinksUpToDate>
  <CharactersWithSpaces>3392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2023-11-20T01:26:00Z</dcterms:created>
  <dc:creator>SXL</dc:creator>
  <cp:lastModifiedBy>戎齐</cp:lastModifiedBy>
  <cp:lastPrinted>2024-03-28T02:35:00Z</cp:lastPrinted>
  <dcterms:modified xsi:type="dcterms:W3CDTF">2024-04-24T09:32:06Z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28F4DB05D9584CBCAF93096A9C2FABE7_13</vt:lpwstr>
  </property>
</Properties>
</file>