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7A85FD6">
      <w:pPr>
        <w:pStyle w:val="3"/>
        <w:spacing w:before="0" w:beforeAutospacing="0" w:after="0" w:afterAutospacing="0" w:line="620" w:lineRule="exact"/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</w:rPr>
      </w:pPr>
      <w:bookmarkStart w:id="0" w:name="_GoBack"/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</w:rPr>
        <w:t>公务员录用体检通用标准（试行）</w:t>
      </w:r>
    </w:p>
    <w:bookmarkEnd w:id="0"/>
    <w:p w14:paraId="44B5B731">
      <w:pPr>
        <w:pStyle w:val="3"/>
        <w:spacing w:before="0" w:beforeAutospacing="0" w:after="0" w:afterAutospacing="0" w:line="620" w:lineRule="exact"/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</w:rPr>
      </w:pPr>
    </w:p>
    <w:p w14:paraId="4803FB83">
      <w:pPr>
        <w:pStyle w:val="3"/>
        <w:widowControl/>
        <w:spacing w:before="0" w:beforeAutospacing="0" w:after="0" w:afterAutospacing="0" w:line="6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第一条风湿性心脏病、心肌病、冠心病、先天性心脏病等器质性心脏病，不合格。先天性心脏病不需手术者或经手术治愈者，合格。</w:t>
      </w:r>
    </w:p>
    <w:p w14:paraId="71BF04FE">
      <w:pPr>
        <w:pStyle w:val="3"/>
        <w:widowControl/>
        <w:spacing w:before="0" w:beforeAutospacing="0" w:after="0" w:afterAutospacing="0" w:line="6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遇有下列情况之一的，排除病理性改变，合格：</w:t>
      </w:r>
    </w:p>
    <w:p w14:paraId="1720B978">
      <w:pPr>
        <w:pStyle w:val="3"/>
        <w:widowControl/>
        <w:spacing w:before="0" w:beforeAutospacing="0" w:after="0" w:afterAutospacing="0" w:line="6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（一）心脏听诊有杂音；</w:t>
      </w:r>
    </w:p>
    <w:p w14:paraId="5D2E5651">
      <w:pPr>
        <w:pStyle w:val="3"/>
        <w:widowControl/>
        <w:spacing w:before="0" w:beforeAutospacing="0" w:after="0" w:afterAutospacing="0" w:line="6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（二）频发期前收缩；</w:t>
      </w:r>
    </w:p>
    <w:p w14:paraId="08103E59">
      <w:pPr>
        <w:pStyle w:val="3"/>
        <w:widowControl/>
        <w:spacing w:before="0" w:beforeAutospacing="0" w:after="0" w:afterAutospacing="0" w:line="6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（三）心率每分钟小于50次或大于110次；</w:t>
      </w:r>
    </w:p>
    <w:p w14:paraId="3FD19297">
      <w:pPr>
        <w:pStyle w:val="3"/>
        <w:widowControl/>
        <w:spacing w:before="0" w:beforeAutospacing="0" w:after="0" w:afterAutospacing="0" w:line="6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（四）心电图有异常的其他情况。</w:t>
      </w:r>
    </w:p>
    <w:p w14:paraId="5F2CC0A8">
      <w:pPr>
        <w:pStyle w:val="3"/>
        <w:widowControl/>
        <w:spacing w:before="0" w:beforeAutospacing="0" w:after="0" w:afterAutospacing="0" w:line="6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第二条 血压在下列范围内，合格：收缩压小于140mmHg；舒张压小于90mmHg。</w:t>
      </w:r>
    </w:p>
    <w:p w14:paraId="27BEACB9">
      <w:pPr>
        <w:pStyle w:val="3"/>
        <w:widowControl/>
        <w:spacing w:before="0" w:beforeAutospacing="0" w:after="0" w:afterAutospacing="0" w:line="6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第三条 血液系统疾病，不合格。单纯性缺铁性贫血，血红蛋白男性高于90g／L、女性高于80g／L，合格。</w:t>
      </w:r>
    </w:p>
    <w:p w14:paraId="30E37B9F">
      <w:pPr>
        <w:pStyle w:val="3"/>
        <w:widowControl/>
        <w:spacing w:before="0" w:beforeAutospacing="0" w:after="0" w:afterAutospacing="0" w:line="6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第四条 结核病不合格。但下列情况合格：</w:t>
      </w:r>
    </w:p>
    <w:p w14:paraId="0B945074">
      <w:pPr>
        <w:pStyle w:val="3"/>
        <w:widowControl/>
        <w:spacing w:before="0" w:beforeAutospacing="0" w:after="0" w:afterAutospacing="0" w:line="6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（一）原发性肺结核、继发性肺结核、结核性胸膜炎，临床治愈后稳定1年无变化者；</w:t>
      </w:r>
    </w:p>
    <w:p w14:paraId="6E758F3C">
      <w:pPr>
        <w:pStyle w:val="3"/>
        <w:widowControl/>
        <w:spacing w:before="0" w:beforeAutospacing="0" w:after="0" w:afterAutospacing="0" w:line="6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（二）肺外结核病：肾结核、骨结核、腹膜结核、淋巴结核等，临床治愈后2年无复发，经专科医院检查无变化者。</w:t>
      </w:r>
    </w:p>
    <w:p w14:paraId="3E679B81">
      <w:pPr>
        <w:pStyle w:val="3"/>
        <w:widowControl/>
        <w:spacing w:before="0" w:beforeAutospacing="0" w:after="0" w:afterAutospacing="0" w:line="6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第五条 慢性支气管炎伴阻塞性肺气肿、支气管扩张、支气管哮喘，不合格。</w:t>
      </w:r>
    </w:p>
    <w:p w14:paraId="47DA9F24">
      <w:pPr>
        <w:pStyle w:val="3"/>
        <w:widowControl/>
        <w:spacing w:before="0" w:beforeAutospacing="0" w:after="0" w:afterAutospacing="0" w:line="6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第六条 慢性胰腺炎、溃疡性结肠炎、克罗恩病等严重慢性消化系统疾病，不合格。胃次全切除术后无严重并发症者，合格。</w:t>
      </w:r>
    </w:p>
    <w:p w14:paraId="69115C74">
      <w:pPr>
        <w:pStyle w:val="3"/>
        <w:widowControl/>
        <w:spacing w:before="0" w:beforeAutospacing="0" w:after="0" w:afterAutospacing="0" w:line="6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第七条 各种急慢性肝炎及肝硬化，不合格。</w:t>
      </w:r>
    </w:p>
    <w:p w14:paraId="1C505BE6">
      <w:pPr>
        <w:pStyle w:val="3"/>
        <w:widowControl/>
        <w:spacing w:before="0" w:beforeAutospacing="0" w:after="0" w:afterAutospacing="0" w:line="6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第八条 恶性肿瘤，不合格。</w:t>
      </w:r>
    </w:p>
    <w:p w14:paraId="136B50C6">
      <w:pPr>
        <w:pStyle w:val="3"/>
        <w:widowControl/>
        <w:spacing w:before="0" w:beforeAutospacing="0" w:after="0" w:afterAutospacing="0" w:line="6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第九条 肾炎、慢性肾盂肾炎、多囊肾、肾功能不全，不合格。</w:t>
      </w:r>
    </w:p>
    <w:p w14:paraId="3430DDC8">
      <w:pPr>
        <w:pStyle w:val="3"/>
        <w:widowControl/>
        <w:spacing w:before="0" w:beforeAutospacing="0" w:after="0" w:afterAutospacing="0" w:line="6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第十条 糖尿病、尿崩症、肢端肥大症等内分泌系统疾病，不合格。甲状腺功能亢进治愈后1年无症状和体征者，合格。</w:t>
      </w:r>
    </w:p>
    <w:p w14:paraId="6DF8C4A5">
      <w:pPr>
        <w:pStyle w:val="3"/>
        <w:widowControl/>
        <w:spacing w:before="0" w:beforeAutospacing="0" w:after="0" w:afterAutospacing="0" w:line="6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第十一条 有癫痫病史、精神病史、癔病史、夜游症、严重的神经官能症（经常头痛头晕、失眠、记忆力明显下降等），精神活性物质滥用和依赖者，不合格。</w:t>
      </w:r>
    </w:p>
    <w:p w14:paraId="4614BBC4">
      <w:pPr>
        <w:pStyle w:val="3"/>
        <w:widowControl/>
        <w:spacing w:before="0" w:beforeAutospacing="0" w:after="0" w:afterAutospacing="0" w:line="6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第十二条 红斑狼疮、皮肌炎和/或多发性肌炎、硬皮病、结节性多动脉炎、类风湿性关节炎等各种弥漫性结缔组织疾病，大动脉炎，不合格。</w:t>
      </w:r>
    </w:p>
    <w:p w14:paraId="054E571E">
      <w:pPr>
        <w:pStyle w:val="3"/>
        <w:widowControl/>
        <w:spacing w:before="0" w:beforeAutospacing="0" w:after="0" w:afterAutospacing="0" w:line="6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第十三条 晚期血吸虫病，晚期血丝虫病兼有橡皮肿或有乳糜尿，不合格。</w:t>
      </w:r>
    </w:p>
    <w:p w14:paraId="7C379202">
      <w:pPr>
        <w:pStyle w:val="3"/>
        <w:widowControl/>
        <w:spacing w:before="0" w:beforeAutospacing="0" w:after="0" w:afterAutospacing="0" w:line="6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第十四条 颅骨缺损、颅内异物存留、颅脑畸形、脑外伤后综合征，不合格。</w:t>
      </w:r>
    </w:p>
    <w:p w14:paraId="3A68B9D0">
      <w:pPr>
        <w:pStyle w:val="3"/>
        <w:widowControl/>
        <w:spacing w:before="0" w:beforeAutospacing="0" w:after="0" w:afterAutospacing="0" w:line="6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第十五条 严重的慢性骨髓炎，不合格。</w:t>
      </w:r>
    </w:p>
    <w:p w14:paraId="49166D61">
      <w:pPr>
        <w:pStyle w:val="3"/>
        <w:widowControl/>
        <w:spacing w:before="0" w:beforeAutospacing="0" w:after="0" w:afterAutospacing="0" w:line="6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第十六条 三度单纯性甲状腺肿，不合格。</w:t>
      </w:r>
    </w:p>
    <w:p w14:paraId="0DD7F1EF">
      <w:pPr>
        <w:pStyle w:val="3"/>
        <w:widowControl/>
        <w:spacing w:before="0" w:beforeAutospacing="0" w:after="0" w:afterAutospacing="0" w:line="6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第十七条 有梗阻的胆结石或泌尿系结石，不合格。</w:t>
      </w:r>
    </w:p>
    <w:p w14:paraId="75D482B5">
      <w:pPr>
        <w:pStyle w:val="3"/>
        <w:widowControl/>
        <w:spacing w:before="0" w:beforeAutospacing="0" w:after="0" w:afterAutospacing="0" w:line="6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第十八条 淋病、梅毒、软下疳、性病性淋巴肉芽肿、尖锐湿疣、生殖器疱疹，艾滋病，不合格。</w:t>
      </w:r>
    </w:p>
    <w:p w14:paraId="62B250E3">
      <w:pPr>
        <w:pStyle w:val="3"/>
        <w:widowControl/>
        <w:spacing w:before="0" w:beforeAutospacing="0" w:after="0" w:afterAutospacing="0" w:line="6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第十九条 双眼矫正视力均低于4.8（小数视力0.6），一眼失明另一眼矫正视力低于4.9（小数视力0.8），有明显视功能损害眼病者，不合格。</w:t>
      </w:r>
    </w:p>
    <w:p w14:paraId="19B5D0EB">
      <w:pPr>
        <w:pStyle w:val="3"/>
        <w:widowControl/>
        <w:spacing w:before="0" w:beforeAutospacing="0" w:after="0" w:afterAutospacing="0" w:line="6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第二十条 双耳均有听力障碍，在使用人工听觉装置情况下，双耳在3米以内耳语仍听不见者，不合格。</w:t>
      </w:r>
    </w:p>
    <w:p w14:paraId="146A3BF2">
      <w:pPr>
        <w:pStyle w:val="3"/>
        <w:widowControl/>
        <w:spacing w:before="0" w:beforeAutospacing="0" w:after="0" w:afterAutospacing="0" w:line="6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第二十一条 未纳入体检标准，影响正常履行职责的其他严重疾病，不合格。</w:t>
      </w:r>
    </w:p>
    <w:p w14:paraId="75B5010F">
      <w:pPr>
        <w:spacing w:line="580" w:lineRule="exact"/>
        <w:ind w:firstLine="420" w:firstLineChars="200"/>
        <w:rPr>
          <w:color w:val="auto"/>
        </w:rPr>
      </w:pPr>
    </w:p>
    <w:p w14:paraId="32E68153"/>
    <w:sectPr>
      <w:footerReference r:id="rId3" w:type="default"/>
      <w:footerReference r:id="rId4" w:type="even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D0C5450"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11</w:t>
    </w:r>
    <w:r>
      <w:rPr>
        <w:rStyle w:val="7"/>
      </w:rPr>
      <w:fldChar w:fldCharType="end"/>
    </w:r>
  </w:p>
  <w:p w14:paraId="450A6E2E"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A6E836D"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 w14:paraId="2A8B4D20"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1YTYwNjA3MGU4ZWJkMjk5YjU5MmNlOGU0MzYxZmQifQ=="/>
  </w:docVars>
  <w:rsids>
    <w:rsidRoot w:val="57B8794A"/>
    <w:rsid w:val="57B8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2024-07-12T07:04:00Z</dcterms:created>
  <dc:creator>微信用户</dc:creator>
  <cp:lastModifiedBy>微信用户</cp:lastModifiedBy>
  <dcterms:modified xsi:type="dcterms:W3CDTF">2024-07-12T07:04:54Z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8050A56BF6494D9484330EC1EA1994C5_11</vt:lpwstr>
  </property>
</Properties>
</file>