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方正小标宋简体" w:cs="仿宋_GB2312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年博白县特岗教师招聘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笔试公告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根据《2024年博白县特岗招聘公告》有关要求，</w:t>
      </w:r>
      <w:r>
        <w:rPr>
          <w:rFonts w:hint="eastAsia" w:ascii="仿宋_GB2312" w:eastAsia="仿宋_GB2312"/>
          <w:spacing w:val="0"/>
          <w:sz w:val="32"/>
          <w:szCs w:val="32"/>
        </w:rPr>
        <w:t>按照招聘条件和程序，对报考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博白县</w:t>
      </w:r>
      <w:r>
        <w:rPr>
          <w:rFonts w:hint="eastAsia" w:ascii="仿宋_GB2312" w:eastAsia="仿宋_GB2312"/>
          <w:spacing w:val="0"/>
          <w:sz w:val="32"/>
          <w:szCs w:val="32"/>
        </w:rPr>
        <w:t>特岗教师岗位应聘人员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的材料</w:t>
      </w:r>
      <w:r>
        <w:rPr>
          <w:rFonts w:hint="eastAsia" w:ascii="仿宋_GB2312" w:eastAsia="仿宋_GB2312"/>
          <w:spacing w:val="0"/>
          <w:sz w:val="32"/>
          <w:szCs w:val="32"/>
        </w:rPr>
        <w:t>进行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了现场</w:t>
      </w:r>
      <w:r>
        <w:rPr>
          <w:rFonts w:hint="eastAsia" w:ascii="仿宋_GB2312" w:eastAsia="仿宋_GB2312"/>
          <w:spacing w:val="0"/>
          <w:sz w:val="32"/>
          <w:szCs w:val="32"/>
        </w:rPr>
        <w:t>审核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确定了进入笔试人员名单。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现就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应聘考生笔试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的相关事宜公告如下：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27" w:firstLineChars="196"/>
        <w:jc w:val="left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一、进入笔试人员名单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u w:val="none"/>
          <w:lang w:val="en-US" w:eastAsia="zh-CN"/>
        </w:rPr>
        <w:t>（见附件1）。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二、笔试时间：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</w:rPr>
        <w:t>年7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月6日上午9:30-10：30。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三、笔试地点: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博白县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职业中等专业学校（博白县博白镇书香小镇书香路10号）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27" w:firstLineChars="196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四、笔试内容：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《教育学与教学法基础知识》《教育心理学与德育工作基础知识》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仿宋_GB2312" w:cs="黑体"/>
          <w:b w:val="0"/>
          <w:bCs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五、笔试方式：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笔试以闭卷方式进行，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笔试分值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分，考试时长为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60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分钟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六、打印准考证：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请进入笔试考生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于202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年7月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:00-7月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日24:00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登录网址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（http://bm.ylsjx.cn/zkz/zkz）自行打印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，并按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上指定的时间、地点参加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七、成绩公布</w:t>
      </w: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经审核无误后的笔试成绩将在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ascii="仿宋" w:hAnsi="仿宋" w:eastAsia="仿宋" w:cs="仿宋"/>
          <w:sz w:val="32"/>
          <w:szCs w:val="32"/>
        </w:rPr>
        <w:t>QQ</w:t>
      </w:r>
      <w:r>
        <w:rPr>
          <w:rFonts w:hint="eastAsia" w:ascii="仿宋" w:hAnsi="仿宋" w:eastAsia="仿宋" w:cs="仿宋"/>
          <w:sz w:val="32"/>
          <w:szCs w:val="32"/>
        </w:rPr>
        <w:t>群</w:t>
      </w:r>
      <w:r>
        <w:rPr>
          <w:rFonts w:hint="eastAsia" w:ascii="仿宋_GB2312" w:eastAsia="仿宋_GB2312"/>
          <w:sz w:val="32"/>
          <w:szCs w:val="32"/>
        </w:rPr>
        <w:t>公布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u w:val="none"/>
          <w:lang w:val="en-US" w:eastAsia="zh-CN"/>
        </w:rPr>
        <w:t>八、注意事项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考生凭《准考证》和有效居民身份证入场参加考试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</w:rPr>
        <w:t>，两证缺一不可。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开始考试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分钟后，考生不得进入考场；考试期间，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不得提前交卷、退场。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一律用2B铅笔在答题卡上填涂作答，未用2B铅笔填涂或不在答题卡上填涂作答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导致不能正常扫描的，责任自负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ahoma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Tahoma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不在指定时间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地点</w:t>
      </w:r>
      <w:r>
        <w:rPr>
          <w:rFonts w:hint="eastAsia" w:ascii="仿宋_GB2312" w:eastAsia="仿宋_GB2312"/>
          <w:color w:val="000000"/>
          <w:sz w:val="32"/>
          <w:szCs w:val="32"/>
        </w:rPr>
        <w:t>参加笔试考试的考生均视为自动放弃特岗招聘资格。放弃特岗招聘资格的考生，需要个人向我局提交《放弃特岗招聘资格声明》（见附件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），并将《放弃特岗招聘资格声明》于笔试前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扫描（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文件名</w:t>
      </w:r>
      <w:r>
        <w:rPr>
          <w:rFonts w:hint="eastAsia" w:ascii="仿宋_GB2312" w:eastAsia="仿宋_GB2312"/>
          <w:color w:val="000000"/>
          <w:sz w:val="32"/>
          <w:szCs w:val="32"/>
        </w:rPr>
        <w:t>为：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"mailto:XXX放弃特岗招聘资格声明，发送到市教育局人事股邮箱jyjrsg2020@126.com），如不肯提交放弃特岗招聘资格声明的，将记入招聘考试诚信档案库。"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XXX放弃特岗招聘资格声明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发送到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博白县</w:t>
      </w:r>
      <w:r>
        <w:rPr>
          <w:rFonts w:hint="eastAsia" w:ascii="仿宋_GB2312" w:eastAsia="仿宋_GB2312"/>
          <w:color w:val="000000"/>
          <w:sz w:val="32"/>
          <w:szCs w:val="32"/>
        </w:rPr>
        <w:t>教育局人事股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邮箱：bbjyjrsg@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color w:val="000000"/>
          <w:sz w:val="32"/>
          <w:szCs w:val="32"/>
        </w:rPr>
        <w:t>.com。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本次考试由博白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县教育局、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博白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县人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力资源和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会保障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局统一组织。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</w:rPr>
        <w:t>本次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  <w:lang w:val="en-US" w:eastAsia="zh-CN"/>
        </w:rPr>
        <w:t>考试的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</w:rPr>
        <w:t>组织机构不指定考试辅导用书，不开办也不委托任何机构举办考试辅导班。社会上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/>
        </w:rPr>
        <w:t>出现的考试辅导班和发行销售的各种事业单位公开招聘考试参考书（资料）均与本次考试的组织机构无关。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43" w:firstLineChars="200"/>
        <w:textAlignment w:val="auto"/>
        <w:rPr>
          <w:rFonts w:hint="eastAsia" w:ascii="宋体" w:hAnsi="宋体"/>
          <w:b/>
          <w:color w:val="000000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宋体" w:hAnsi="宋体"/>
          <w:b/>
          <w:color w:val="000000"/>
          <w:sz w:val="32"/>
          <w:szCs w:val="32"/>
          <w:lang w:val="zh-CN"/>
        </w:rPr>
        <w:t>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zh-CN" w:eastAsia="zh-CN"/>
        </w:rPr>
        <w:t>考生要严格遵守考试纪律，遵守考生守则，按时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zh-CN" w:eastAsia="zh-CN"/>
        </w:rPr>
        <w:t>考场，不得携带手机、电子手环等非考试物品进入考场，主动将严禁带入考场的资料、书包、书籍等非考试物品放置到“非考试物品暂放处”。考生在考试过程中违纪违规的，按照《事业单位公开招聘违纪违规行为处理规定》（人社部令第35号）有关规定从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 w:right="0" w:rightChars="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 w:right="0" w:rightChars="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附件：1.2024年博白县特岗教师招聘进入笔试人员名单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firstLine="1600" w:firstLineChars="5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放弃特岗招聘资格声明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 w:right="0" w:rightChars="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 w:right="0" w:rightChars="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750" w:leftChars="300" w:right="0" w:rightChars="0" w:hanging="5120" w:hangingChars="160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博白县特岗教师招聘工作领导小组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3840" w:firstLineChars="120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（县教育局代）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 w:right="0" w:rightChars="0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       2024年7月1日</w:t>
      </w:r>
    </w:p>
    <w:sectPr>
      <w:footerReference r:id="rId3" w:type="default"/>
      <w:pgSz w:w="11906" w:h="16838"/>
      <w:pgMar w:top="1417" w:right="1304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5FB8"/>
    <w:rsid w:val="03D60933"/>
    <w:rsid w:val="05463B14"/>
    <w:rsid w:val="06EB36C5"/>
    <w:rsid w:val="084C2CEA"/>
    <w:rsid w:val="08F31FA8"/>
    <w:rsid w:val="09A15FB8"/>
    <w:rsid w:val="09C10111"/>
    <w:rsid w:val="0AE42E30"/>
    <w:rsid w:val="0B746E2B"/>
    <w:rsid w:val="0BD81085"/>
    <w:rsid w:val="0E157F8F"/>
    <w:rsid w:val="0EA171D0"/>
    <w:rsid w:val="0F405825"/>
    <w:rsid w:val="11A7637D"/>
    <w:rsid w:val="120E0A61"/>
    <w:rsid w:val="122347AF"/>
    <w:rsid w:val="12C3161D"/>
    <w:rsid w:val="12C936C7"/>
    <w:rsid w:val="141E1B76"/>
    <w:rsid w:val="149F7F98"/>
    <w:rsid w:val="14D63D3D"/>
    <w:rsid w:val="177E5854"/>
    <w:rsid w:val="18483A55"/>
    <w:rsid w:val="1A6B54D4"/>
    <w:rsid w:val="1AC079F2"/>
    <w:rsid w:val="1B403F6C"/>
    <w:rsid w:val="1C744F34"/>
    <w:rsid w:val="1D5E193E"/>
    <w:rsid w:val="1E4263FF"/>
    <w:rsid w:val="1EE03E9F"/>
    <w:rsid w:val="201E32AC"/>
    <w:rsid w:val="20763277"/>
    <w:rsid w:val="24F40D2A"/>
    <w:rsid w:val="26292A77"/>
    <w:rsid w:val="26F40EB6"/>
    <w:rsid w:val="2ADD3C1F"/>
    <w:rsid w:val="2B4C75CA"/>
    <w:rsid w:val="2FBE3613"/>
    <w:rsid w:val="3209218D"/>
    <w:rsid w:val="352D6701"/>
    <w:rsid w:val="3B724C42"/>
    <w:rsid w:val="3B7905AF"/>
    <w:rsid w:val="3C0921D0"/>
    <w:rsid w:val="3C590CA2"/>
    <w:rsid w:val="3E5735F9"/>
    <w:rsid w:val="3FA671CD"/>
    <w:rsid w:val="43727063"/>
    <w:rsid w:val="450541C8"/>
    <w:rsid w:val="4547765C"/>
    <w:rsid w:val="46A60A3D"/>
    <w:rsid w:val="46C10A14"/>
    <w:rsid w:val="4A3965B7"/>
    <w:rsid w:val="4C416153"/>
    <w:rsid w:val="4CA15CFF"/>
    <w:rsid w:val="4CEA611B"/>
    <w:rsid w:val="4F6F78DB"/>
    <w:rsid w:val="53414240"/>
    <w:rsid w:val="54215FCD"/>
    <w:rsid w:val="559341D4"/>
    <w:rsid w:val="5B885547"/>
    <w:rsid w:val="5C804A61"/>
    <w:rsid w:val="5CDB1980"/>
    <w:rsid w:val="609749CC"/>
    <w:rsid w:val="616F30CB"/>
    <w:rsid w:val="646F30EA"/>
    <w:rsid w:val="66AF5D48"/>
    <w:rsid w:val="671F62DB"/>
    <w:rsid w:val="68840E97"/>
    <w:rsid w:val="6E634786"/>
    <w:rsid w:val="71160FE2"/>
    <w:rsid w:val="715F5B96"/>
    <w:rsid w:val="72243EA7"/>
    <w:rsid w:val="732E6687"/>
    <w:rsid w:val="74B579D3"/>
    <w:rsid w:val="75970C91"/>
    <w:rsid w:val="765B4504"/>
    <w:rsid w:val="78197034"/>
    <w:rsid w:val="787C2D0C"/>
    <w:rsid w:val="791C3F38"/>
    <w:rsid w:val="7E2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after="360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2020-07-13T03:36:00Z</dcterms:created>
  <dc:creator>lenovo</dc:creator>
  <cp:lastModifiedBy>泽天</cp:lastModifiedBy>
  <cp:lastPrinted>2024-07-01T07:29:00Z</cp:lastPrinted>
  <dcterms:modified xsi:type="dcterms:W3CDTF">2024-07-01T10:24:12Z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E9DAB24A46774FA8BDCF99234FD25DF9</vt:lpwstr>
  </property>
</Properties>
</file>