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40"/>
        <w:gridCol w:w="1060"/>
        <w:gridCol w:w="860"/>
        <w:gridCol w:w="2180"/>
        <w:gridCol w:w="140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22"/>
              </w:rPr>
              <w:t>附件：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经开区2023年秋季申请教师资格认定拟合格人员名单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报名号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性别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申请资格种类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任教学科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认定申请所在地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37541373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唐英英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37565201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彭依婷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37562879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王雪芳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37556128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恽丽萍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37542251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李娇雅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37550900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许意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37560048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甘梦欣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37558501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37575573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徐佳萱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37545433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邓夏青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37573274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李朝阳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37544137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孙心怡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37563534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滕倪燕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37554493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王梦晴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37539267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孙香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37551778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张茂林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37565893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孙席席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37549183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洪敏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37548705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37556020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周亚芳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37550181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37557950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方蕾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居住地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EF"/>
    <w:rsid w:val="00400BCB"/>
    <w:rsid w:val="00506DEF"/>
    <w:rsid w:val="0083426D"/>
    <w:rsid w:val="4E0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2023-11-17T06:53:00Z</dcterms:created>
  <dc:creator>陈波</dc:creator>
  <cp:lastModifiedBy>刘晓莲</cp:lastModifiedBy>
  <dcterms:modified xsi:type="dcterms:W3CDTF">2023-11-17T07:09:52Z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80F61E7A13B64571A5DDFEC5F5529666_13</vt:lpwstr>
  </property>
</Properties>
</file>