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000000"/>
          <w:spacing w:val="0"/>
          <w:sz w:val="12"/>
          <w:szCs w:val="12"/>
          <w:u w:val="none"/>
        </w:rPr>
      </w:pPr>
      <w:r>
        <w:rPr>
          <w:rFonts w:ascii="黑体" w:hAnsi="宋体" w:eastAsia="黑体" w:cs="黑体"/>
          <w:i w:val="0"/>
          <w:iCs w:val="0"/>
          <w:caps w:val="0"/>
          <w:color w:val="000000"/>
          <w:spacing w:val="0"/>
          <w:sz w:val="18"/>
          <w:szCs w:val="18"/>
          <w:u w:val="none"/>
          <w:bdr w:val="none" w:color="auto" w:sz="0" w:space="0"/>
          <w:shd w:val="clear" w:fill="FFFFFF"/>
        </w:rPr>
        <w:t>附件</w:t>
      </w:r>
      <w:r>
        <w:rPr>
          <w:rFonts w:hint="eastAsia" w:ascii="黑体" w:hAnsi="宋体" w:eastAsia="黑体" w:cs="黑体"/>
          <w:i w:val="0"/>
          <w:iCs w:val="0"/>
          <w:caps w:val="0"/>
          <w:color w:val="000000"/>
          <w:spacing w:val="0"/>
          <w:sz w:val="18"/>
          <w:szCs w:val="18"/>
          <w:u w:val="none"/>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ascii="Microsoft YaHei UI" w:hAnsi="Microsoft YaHei UI" w:eastAsia="Microsoft YaHei UI" w:cs="Microsoft YaHei UI"/>
          <w:i w:val="0"/>
          <w:iCs w:val="0"/>
          <w:caps w:val="0"/>
          <w:color w:val="000000"/>
          <w:spacing w:val="9"/>
          <w:sz w:val="12"/>
          <w:szCs w:val="12"/>
          <w:u w:val="none"/>
          <w:bdr w:val="none" w:color="auto" w:sz="0" w:space="0"/>
          <w:shd w:val="clear" w:fill="F5D542"/>
        </w:rPr>
        <w:t> </w:t>
      </w:r>
    </w:p>
    <w:tbl>
      <w:tblPr>
        <w:tblW w:w="5906"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14"/>
        <w:gridCol w:w="737"/>
        <w:gridCol w:w="480"/>
        <w:gridCol w:w="669"/>
        <w:gridCol w:w="35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blCellSpacing w:w="0" w:type="dxa"/>
        </w:trPr>
        <w:tc>
          <w:tcPr>
            <w:tcW w:w="5906" w:type="dxa"/>
            <w:gridSpan w:val="5"/>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Style w:val="5"/>
                <w:rFonts w:hint="eastAsia" w:ascii="宋体" w:hAnsi="宋体" w:eastAsia="宋体" w:cs="宋体"/>
                <w:i w:val="0"/>
                <w:iCs w:val="0"/>
                <w:caps w:val="0"/>
                <w:color w:val="000000"/>
                <w:spacing w:val="0"/>
                <w:sz w:val="16"/>
                <w:szCs w:val="16"/>
                <w:u w:val="none"/>
                <w:bdr w:val="none" w:color="auto" w:sz="0" w:space="0"/>
                <w:shd w:val="clear" w:fill="FFFFFF"/>
              </w:rPr>
              <w:t>玉环市坎门中学公开招聘</w:t>
            </w:r>
            <w:r>
              <w:rPr>
                <w:rStyle w:val="5"/>
                <w:rFonts w:hint="default" w:ascii="Times New Roman" w:hAnsi="Times New Roman" w:eastAsia="宋体" w:cs="Times New Roman"/>
                <w:i w:val="0"/>
                <w:iCs w:val="0"/>
                <w:caps w:val="0"/>
                <w:color w:val="000000"/>
                <w:spacing w:val="0"/>
                <w:sz w:val="16"/>
                <w:szCs w:val="16"/>
                <w:u w:val="none"/>
                <w:bdr w:val="none" w:color="auto" w:sz="0" w:space="0"/>
                <w:shd w:val="clear" w:fill="FFFFFF"/>
              </w:rPr>
              <w:t>2024</w:t>
            </w:r>
            <w:r>
              <w:rPr>
                <w:rStyle w:val="5"/>
                <w:rFonts w:hint="eastAsia" w:ascii="宋体" w:hAnsi="宋体" w:eastAsia="宋体" w:cs="宋体"/>
                <w:i w:val="0"/>
                <w:iCs w:val="0"/>
                <w:caps w:val="0"/>
                <w:color w:val="000000"/>
                <w:spacing w:val="0"/>
                <w:sz w:val="16"/>
                <w:szCs w:val="16"/>
                <w:u w:val="none"/>
                <w:bdr w:val="none" w:color="auto" w:sz="0" w:space="0"/>
                <w:shd w:val="clear" w:fill="FFFFFF"/>
              </w:rPr>
              <w:t>年教师计划一览表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14"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序号</w:t>
            </w:r>
          </w:p>
        </w:tc>
        <w:tc>
          <w:tcPr>
            <w:tcW w:w="737"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招聘职位</w:t>
            </w:r>
          </w:p>
        </w:tc>
        <w:tc>
          <w:tcPr>
            <w:tcW w:w="480"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招聘人数</w:t>
            </w:r>
          </w:p>
        </w:tc>
        <w:tc>
          <w:tcPr>
            <w:tcW w:w="669"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学历要求</w:t>
            </w:r>
          </w:p>
        </w:tc>
        <w:tc>
          <w:tcPr>
            <w:tcW w:w="3506"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专业要求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14"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宋体" w:cs="Times New Roman"/>
                <w:i w:val="0"/>
                <w:iCs w:val="0"/>
                <w:caps w:val="0"/>
                <w:color w:val="000000"/>
                <w:spacing w:val="0"/>
                <w:sz w:val="12"/>
                <w:szCs w:val="12"/>
                <w:u w:val="none"/>
                <w:bdr w:val="none" w:color="auto" w:sz="0" w:space="0"/>
                <w:shd w:val="clear" w:fill="FFFFFF"/>
              </w:rPr>
              <w:t>1</w:t>
            </w:r>
          </w:p>
        </w:tc>
        <w:tc>
          <w:tcPr>
            <w:tcW w:w="737"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高中数学教师</w:t>
            </w:r>
          </w:p>
        </w:tc>
        <w:tc>
          <w:tcPr>
            <w:tcW w:w="480"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微软雅黑" w:cs="Times New Roman"/>
                <w:i w:val="0"/>
                <w:iCs w:val="0"/>
                <w:caps w:val="0"/>
                <w:color w:val="000000"/>
                <w:spacing w:val="0"/>
                <w:sz w:val="12"/>
                <w:szCs w:val="12"/>
                <w:u w:val="none"/>
                <w:bdr w:val="none" w:color="auto" w:sz="0" w:space="0"/>
                <w:shd w:val="clear" w:fill="FFFFFF"/>
              </w:rPr>
              <w:t>1</w:t>
            </w:r>
            <w:r>
              <w:rPr>
                <w:rFonts w:hint="eastAsia" w:ascii="宋体" w:hAnsi="宋体" w:eastAsia="宋体" w:cs="宋体"/>
                <w:i w:val="0"/>
                <w:iCs w:val="0"/>
                <w:caps w:val="0"/>
                <w:color w:val="000000"/>
                <w:spacing w:val="0"/>
                <w:sz w:val="12"/>
                <w:szCs w:val="12"/>
                <w:u w:val="none"/>
                <w:bdr w:val="none" w:color="auto" w:sz="0" w:space="0"/>
                <w:shd w:val="clear" w:fill="FFFFFF"/>
              </w:rPr>
              <w:t>人</w:t>
            </w:r>
          </w:p>
        </w:tc>
        <w:tc>
          <w:tcPr>
            <w:tcW w:w="669"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本科及以上</w:t>
            </w:r>
          </w:p>
        </w:tc>
        <w:tc>
          <w:tcPr>
            <w:tcW w:w="3506"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0"/>
                <w:szCs w:val="10"/>
                <w:u w:val="none"/>
                <w:bdr w:val="none" w:color="auto" w:sz="0" w:space="0"/>
                <w:shd w:val="clear" w:fill="FFFFFF"/>
              </w:rPr>
              <w:t>数学（一级学科）、数学类、学科教学（数学）、学科教育学（数学）、课程与教学论（数学）、学科教育（数学）、统计学、应用统计学、数学与应用数学、基础数学、计算数学、概率论与数理统计、应用数学、运筹学与控制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14"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宋体" w:cs="Times New Roman"/>
                <w:i w:val="0"/>
                <w:iCs w:val="0"/>
                <w:caps w:val="0"/>
                <w:color w:val="000000"/>
                <w:spacing w:val="0"/>
                <w:sz w:val="12"/>
                <w:szCs w:val="12"/>
                <w:u w:val="none"/>
                <w:bdr w:val="none" w:color="auto" w:sz="0" w:space="0"/>
                <w:shd w:val="clear" w:fill="FFFFFF"/>
              </w:rPr>
              <w:t>2</w:t>
            </w:r>
          </w:p>
        </w:tc>
        <w:tc>
          <w:tcPr>
            <w:tcW w:w="737"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高中英语教师</w:t>
            </w:r>
          </w:p>
        </w:tc>
        <w:tc>
          <w:tcPr>
            <w:tcW w:w="480"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微软雅黑" w:cs="Times New Roman"/>
                <w:i w:val="0"/>
                <w:iCs w:val="0"/>
                <w:caps w:val="0"/>
                <w:color w:val="000000"/>
                <w:spacing w:val="0"/>
                <w:sz w:val="12"/>
                <w:szCs w:val="12"/>
                <w:u w:val="none"/>
                <w:bdr w:val="none" w:color="auto" w:sz="0" w:space="0"/>
                <w:shd w:val="clear" w:fill="FFFFFF"/>
              </w:rPr>
              <w:t>2</w:t>
            </w:r>
            <w:r>
              <w:rPr>
                <w:rFonts w:hint="eastAsia" w:ascii="宋体" w:hAnsi="宋体" w:eastAsia="宋体" w:cs="宋体"/>
                <w:i w:val="0"/>
                <w:iCs w:val="0"/>
                <w:caps w:val="0"/>
                <w:color w:val="000000"/>
                <w:spacing w:val="0"/>
                <w:sz w:val="12"/>
                <w:szCs w:val="12"/>
                <w:u w:val="none"/>
                <w:bdr w:val="none" w:color="auto" w:sz="0" w:space="0"/>
                <w:shd w:val="clear" w:fill="FFFFFF"/>
              </w:rPr>
              <w:t>人</w:t>
            </w:r>
          </w:p>
        </w:tc>
        <w:tc>
          <w:tcPr>
            <w:tcW w:w="669"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本科及以上</w:t>
            </w:r>
          </w:p>
        </w:tc>
        <w:tc>
          <w:tcPr>
            <w:tcW w:w="3506"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0"/>
                <w:szCs w:val="10"/>
                <w:u w:val="none"/>
                <w:bdr w:val="none" w:color="auto" w:sz="0" w:space="0"/>
                <w:shd w:val="clear" w:fill="FFFFFF"/>
              </w:rPr>
              <w:t>英语、翻译、商务英语、英语教育、英语（口译）、英语（笔译）、应用英语、英语语言文学、学科教育（英语）、外国语言学及应用语言学（英语）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14"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宋体" w:cs="Times New Roman"/>
                <w:i w:val="0"/>
                <w:iCs w:val="0"/>
                <w:caps w:val="0"/>
                <w:color w:val="000000"/>
                <w:spacing w:val="0"/>
                <w:sz w:val="12"/>
                <w:szCs w:val="12"/>
                <w:u w:val="none"/>
                <w:bdr w:val="none" w:color="auto" w:sz="0" w:space="0"/>
                <w:shd w:val="clear" w:fill="FFFFFF"/>
              </w:rPr>
              <w:t>3</w:t>
            </w:r>
          </w:p>
        </w:tc>
        <w:tc>
          <w:tcPr>
            <w:tcW w:w="737"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高中物理教师</w:t>
            </w:r>
          </w:p>
        </w:tc>
        <w:tc>
          <w:tcPr>
            <w:tcW w:w="480"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微软雅黑" w:cs="Times New Roman"/>
                <w:i w:val="0"/>
                <w:iCs w:val="0"/>
                <w:caps w:val="0"/>
                <w:color w:val="000000"/>
                <w:spacing w:val="0"/>
                <w:sz w:val="12"/>
                <w:szCs w:val="12"/>
                <w:u w:val="none"/>
                <w:bdr w:val="none" w:color="auto" w:sz="0" w:space="0"/>
                <w:shd w:val="clear" w:fill="FFFFFF"/>
              </w:rPr>
              <w:t>2</w:t>
            </w:r>
            <w:r>
              <w:rPr>
                <w:rFonts w:hint="eastAsia" w:ascii="宋体" w:hAnsi="宋体" w:eastAsia="宋体" w:cs="宋体"/>
                <w:i w:val="0"/>
                <w:iCs w:val="0"/>
                <w:caps w:val="0"/>
                <w:color w:val="000000"/>
                <w:spacing w:val="0"/>
                <w:sz w:val="12"/>
                <w:szCs w:val="12"/>
                <w:u w:val="none"/>
                <w:bdr w:val="none" w:color="auto" w:sz="0" w:space="0"/>
                <w:shd w:val="clear" w:fill="FFFFFF"/>
              </w:rPr>
              <w:t>人</w:t>
            </w:r>
          </w:p>
        </w:tc>
        <w:tc>
          <w:tcPr>
            <w:tcW w:w="669"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本科及以上</w:t>
            </w:r>
          </w:p>
        </w:tc>
        <w:tc>
          <w:tcPr>
            <w:tcW w:w="3506"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2"/>
                <w:szCs w:val="12"/>
                <w:u w:val="none"/>
              </w:rPr>
            </w:pPr>
            <w:r>
              <w:rPr>
                <w:rFonts w:hint="eastAsia" w:ascii="宋体" w:hAnsi="宋体" w:eastAsia="宋体" w:cs="宋体"/>
                <w:i w:val="0"/>
                <w:iCs w:val="0"/>
                <w:caps w:val="0"/>
                <w:color w:val="000000"/>
                <w:spacing w:val="0"/>
                <w:sz w:val="10"/>
                <w:szCs w:val="10"/>
                <w:u w:val="none"/>
                <w:bdr w:val="none" w:color="auto" w:sz="0" w:space="0"/>
                <w:shd w:val="clear" w:fill="FFFFFF"/>
              </w:rPr>
              <w:t>物理学（一级学科）、力学（一级学科）、光学工程（一级学科）、电子科学与技术（一级学科）、电气工程（一级学科）、机械工程（一级学科）、物理学类、电子信息类、电气类、自动化类、机械类、物理教育、学科教学（物理）、课程与教学论（物理）、应用物理学、理论物理、理论物理与应用力学、物理教育、核物理学、地球物理学、粒子物理与原子核物理、原子与分子物理、等离子物理、无线电物理、物理化学、光学、声学、电子信息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14"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宋体" w:cs="Times New Roman"/>
                <w:i w:val="0"/>
                <w:iCs w:val="0"/>
                <w:caps w:val="0"/>
                <w:color w:val="000000"/>
                <w:spacing w:val="0"/>
                <w:sz w:val="12"/>
                <w:szCs w:val="12"/>
                <w:u w:val="none"/>
                <w:bdr w:val="none" w:color="auto" w:sz="0" w:space="0"/>
                <w:shd w:val="clear" w:fill="FFFFFF"/>
              </w:rPr>
              <w:t>4</w:t>
            </w:r>
          </w:p>
        </w:tc>
        <w:tc>
          <w:tcPr>
            <w:tcW w:w="737"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高中政治教师</w:t>
            </w:r>
          </w:p>
        </w:tc>
        <w:tc>
          <w:tcPr>
            <w:tcW w:w="480"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微软雅黑" w:cs="Times New Roman"/>
                <w:i w:val="0"/>
                <w:iCs w:val="0"/>
                <w:caps w:val="0"/>
                <w:color w:val="000000"/>
                <w:spacing w:val="0"/>
                <w:sz w:val="12"/>
                <w:szCs w:val="12"/>
                <w:u w:val="none"/>
                <w:bdr w:val="none" w:color="auto" w:sz="0" w:space="0"/>
                <w:shd w:val="clear" w:fill="FFFFFF"/>
              </w:rPr>
              <w:t>2</w:t>
            </w:r>
            <w:r>
              <w:rPr>
                <w:rFonts w:hint="eastAsia" w:ascii="宋体" w:hAnsi="宋体" w:eastAsia="宋体" w:cs="宋体"/>
                <w:i w:val="0"/>
                <w:iCs w:val="0"/>
                <w:caps w:val="0"/>
                <w:color w:val="000000"/>
                <w:spacing w:val="0"/>
                <w:sz w:val="12"/>
                <w:szCs w:val="12"/>
                <w:u w:val="none"/>
                <w:bdr w:val="none" w:color="auto" w:sz="0" w:space="0"/>
                <w:shd w:val="clear" w:fill="FFFFFF"/>
              </w:rPr>
              <w:t>人</w:t>
            </w:r>
          </w:p>
        </w:tc>
        <w:tc>
          <w:tcPr>
            <w:tcW w:w="669"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本科及以上</w:t>
            </w:r>
          </w:p>
        </w:tc>
        <w:tc>
          <w:tcPr>
            <w:tcW w:w="3506"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0"/>
                <w:szCs w:val="10"/>
                <w:u w:val="none"/>
                <w:bdr w:val="none" w:color="auto" w:sz="0" w:space="0"/>
                <w:shd w:val="clear" w:fill="FFFFFF"/>
              </w:rPr>
              <w:t>马克思主义理论</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一级学科</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、政治学 </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一级学科</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、哲学 </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一级学科</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、马克思主义理论类、政治学类、哲学类、人文教育、思想政治教育、学科教学</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政治</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、课程与教学论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14"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宋体" w:cs="Times New Roman"/>
                <w:i w:val="0"/>
                <w:iCs w:val="0"/>
                <w:caps w:val="0"/>
                <w:color w:val="000000"/>
                <w:spacing w:val="0"/>
                <w:sz w:val="12"/>
                <w:szCs w:val="12"/>
                <w:u w:val="none"/>
                <w:bdr w:val="none" w:color="auto" w:sz="0" w:space="0"/>
                <w:shd w:val="clear" w:fill="FFFFFF"/>
              </w:rPr>
              <w:t>5</w:t>
            </w:r>
          </w:p>
        </w:tc>
        <w:tc>
          <w:tcPr>
            <w:tcW w:w="737"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高中地理教师</w:t>
            </w:r>
          </w:p>
        </w:tc>
        <w:tc>
          <w:tcPr>
            <w:tcW w:w="480"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微软雅黑" w:cs="Times New Roman"/>
                <w:i w:val="0"/>
                <w:iCs w:val="0"/>
                <w:caps w:val="0"/>
                <w:color w:val="000000"/>
                <w:spacing w:val="0"/>
                <w:sz w:val="12"/>
                <w:szCs w:val="12"/>
                <w:u w:val="none"/>
                <w:bdr w:val="none" w:color="auto" w:sz="0" w:space="0"/>
                <w:shd w:val="clear" w:fill="FFFFFF"/>
              </w:rPr>
              <w:t>2</w:t>
            </w:r>
            <w:r>
              <w:rPr>
                <w:rFonts w:hint="eastAsia" w:ascii="宋体" w:hAnsi="宋体" w:eastAsia="宋体" w:cs="宋体"/>
                <w:i w:val="0"/>
                <w:iCs w:val="0"/>
                <w:caps w:val="0"/>
                <w:color w:val="000000"/>
                <w:spacing w:val="0"/>
                <w:sz w:val="12"/>
                <w:szCs w:val="12"/>
                <w:u w:val="none"/>
                <w:bdr w:val="none" w:color="auto" w:sz="0" w:space="0"/>
                <w:shd w:val="clear" w:fill="FFFFFF"/>
              </w:rPr>
              <w:t>人</w:t>
            </w:r>
          </w:p>
        </w:tc>
        <w:tc>
          <w:tcPr>
            <w:tcW w:w="669"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本科及以上</w:t>
            </w:r>
          </w:p>
        </w:tc>
        <w:tc>
          <w:tcPr>
            <w:tcW w:w="3506"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0"/>
                <w:szCs w:val="10"/>
                <w:u w:val="none"/>
                <w:bdr w:val="none" w:color="auto" w:sz="0" w:space="0"/>
                <w:shd w:val="clear" w:fill="FFFFFF"/>
              </w:rPr>
              <w:t>地理教育、地理、地理科学、自然地理与资源环境、人文地理与城乡规划、地理信息科学、人文地理学、学科教学</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地理</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、课程与教学论、地图学与地理信息系统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14"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宋体" w:cs="Times New Roman"/>
                <w:i w:val="0"/>
                <w:iCs w:val="0"/>
                <w:caps w:val="0"/>
                <w:color w:val="000000"/>
                <w:spacing w:val="0"/>
                <w:sz w:val="12"/>
                <w:szCs w:val="12"/>
                <w:u w:val="none"/>
                <w:bdr w:val="none" w:color="auto" w:sz="0" w:space="0"/>
                <w:shd w:val="clear" w:fill="FFFFFF"/>
              </w:rPr>
              <w:t>6</w:t>
            </w:r>
          </w:p>
        </w:tc>
        <w:tc>
          <w:tcPr>
            <w:tcW w:w="737"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高中心理健康教师</w:t>
            </w:r>
          </w:p>
        </w:tc>
        <w:tc>
          <w:tcPr>
            <w:tcW w:w="480"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center"/>
              <w:rPr>
                <w:rFonts w:hint="eastAsia" w:ascii="微软雅黑" w:hAnsi="微软雅黑" w:eastAsia="微软雅黑" w:cs="微软雅黑"/>
                <w:u w:val="none"/>
              </w:rPr>
            </w:pPr>
            <w:r>
              <w:rPr>
                <w:rFonts w:hint="default" w:ascii="Times New Roman" w:hAnsi="Times New Roman" w:eastAsia="宋体" w:cs="Times New Roman"/>
                <w:i w:val="0"/>
                <w:iCs w:val="0"/>
                <w:caps w:val="0"/>
                <w:color w:val="000000"/>
                <w:spacing w:val="0"/>
                <w:sz w:val="12"/>
                <w:szCs w:val="12"/>
                <w:u w:val="none"/>
                <w:bdr w:val="none" w:color="auto" w:sz="0" w:space="0"/>
                <w:shd w:val="clear" w:fill="FFFFFF"/>
              </w:rPr>
              <w:t>1</w:t>
            </w:r>
            <w:r>
              <w:rPr>
                <w:rFonts w:hint="eastAsia" w:ascii="宋体" w:hAnsi="宋体" w:eastAsia="宋体" w:cs="宋体"/>
                <w:i w:val="0"/>
                <w:iCs w:val="0"/>
                <w:caps w:val="0"/>
                <w:color w:val="000000"/>
                <w:spacing w:val="0"/>
                <w:sz w:val="12"/>
                <w:szCs w:val="12"/>
                <w:u w:val="none"/>
                <w:bdr w:val="none" w:color="auto" w:sz="0" w:space="0"/>
                <w:shd w:val="clear" w:fill="FFFFFF"/>
              </w:rPr>
              <w:t>人</w:t>
            </w:r>
          </w:p>
        </w:tc>
        <w:tc>
          <w:tcPr>
            <w:tcW w:w="669"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2"/>
                <w:szCs w:val="12"/>
                <w:u w:val="none"/>
                <w:bdr w:val="none" w:color="auto" w:sz="0" w:space="0"/>
                <w:shd w:val="clear" w:fill="FFFFFF"/>
              </w:rPr>
              <w:t>本科及以上</w:t>
            </w:r>
          </w:p>
        </w:tc>
        <w:tc>
          <w:tcPr>
            <w:tcW w:w="3506" w:type="dxa"/>
            <w:tcBorders>
              <w:top w:val="nil"/>
              <w:left w:val="single" w:color="auto" w:sz="4" w:space="0"/>
              <w:bottom w:val="single" w:color="auto" w:sz="4" w:space="0"/>
              <w:right w:val="single" w:color="auto"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1" w:lineRule="atLeast"/>
              <w:ind w:left="0" w:right="0"/>
              <w:jc w:val="left"/>
              <w:rPr>
                <w:rFonts w:hint="eastAsia" w:ascii="微软雅黑" w:hAnsi="微软雅黑" w:eastAsia="微软雅黑" w:cs="微软雅黑"/>
                <w:u w:val="none"/>
              </w:rPr>
            </w:pPr>
            <w:r>
              <w:rPr>
                <w:rFonts w:hint="eastAsia" w:ascii="宋体" w:hAnsi="宋体" w:eastAsia="宋体" w:cs="宋体"/>
                <w:i w:val="0"/>
                <w:iCs w:val="0"/>
                <w:caps w:val="0"/>
                <w:color w:val="000000"/>
                <w:spacing w:val="0"/>
                <w:sz w:val="10"/>
                <w:szCs w:val="10"/>
                <w:u w:val="none"/>
                <w:bdr w:val="none" w:color="auto" w:sz="0" w:space="0"/>
                <w:shd w:val="clear" w:fill="FFFFFF"/>
              </w:rPr>
              <w:t>心理学</w:t>
            </w:r>
            <w:r>
              <w:rPr>
                <w:rFonts w:hint="default" w:ascii="Times New Roman" w:hAnsi="Times New Roman" w:eastAsia="宋体" w:cs="Times New Roman"/>
                <w:i w:val="0"/>
                <w:iCs w:val="0"/>
                <w:caps w:val="0"/>
                <w:color w:val="000000"/>
                <w:spacing w:val="0"/>
                <w:sz w:val="10"/>
                <w:szCs w:val="10"/>
                <w:u w:val="none"/>
                <w:bdr w:val="none" w:color="auto" w:sz="0" w:space="0"/>
                <w:shd w:val="clear" w:fill="FFFFFF"/>
              </w:rPr>
              <w:t>(</w:t>
            </w:r>
            <w:r>
              <w:rPr>
                <w:rFonts w:hint="eastAsia" w:ascii="宋体" w:hAnsi="宋体" w:eastAsia="宋体" w:cs="宋体"/>
                <w:i w:val="0"/>
                <w:iCs w:val="0"/>
                <w:caps w:val="0"/>
                <w:color w:val="000000"/>
                <w:spacing w:val="0"/>
                <w:sz w:val="10"/>
                <w:szCs w:val="10"/>
                <w:u w:val="none"/>
                <w:bdr w:val="none" w:color="auto" w:sz="0" w:space="0"/>
                <w:shd w:val="clear" w:fill="FFFFFF"/>
              </w:rPr>
              <w:t>一级学科》 、心理学类、教育心理学、心理健康教育、社会心理学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2"/>
          <w:szCs w:val="12"/>
          <w:u w:val="none"/>
        </w:rPr>
      </w:pPr>
      <w:r>
        <w:rPr>
          <w:rStyle w:val="5"/>
          <w:rFonts w:hint="eastAsia" w:ascii="黑体" w:hAnsi="宋体" w:eastAsia="黑体" w:cs="黑体"/>
          <w:i w:val="0"/>
          <w:iCs w:val="0"/>
          <w:caps w:val="0"/>
          <w:color w:val="000000"/>
          <w:spacing w:val="0"/>
          <w:sz w:val="18"/>
          <w:szCs w:val="18"/>
          <w:u w:val="none"/>
          <w:bdr w:val="none" w:color="auto" w:sz="0" w:space="0"/>
          <w:shd w:val="clear" w:fill="FFFFFF"/>
        </w:rPr>
        <w:t>玉环市坎门中学公开招聘2024年教师报名表</w:t>
      </w:r>
    </w:p>
    <w:tbl>
      <w:tblPr>
        <w:tblW w:w="56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6"/>
        <w:gridCol w:w="1343"/>
        <w:gridCol w:w="1156"/>
        <w:gridCol w:w="1188"/>
        <w:gridCol w:w="1190"/>
        <w:gridCol w:w="1534"/>
        <w:gridCol w:w="1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blCellSpacing w:w="0" w:type="dxa"/>
          <w:jc w:val="center"/>
        </w:trPr>
        <w:tc>
          <w:tcPr>
            <w:tcW w:w="857"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姓名</w:t>
            </w:r>
          </w:p>
        </w:tc>
        <w:tc>
          <w:tcPr>
            <w:tcW w:w="857" w:type="dxa"/>
            <w:tcBorders>
              <w:top w:val="single" w:color="auto" w:sz="4" w:space="0"/>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00" w:type="dxa"/>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性别</w:t>
            </w:r>
          </w:p>
        </w:tc>
        <w:tc>
          <w:tcPr>
            <w:tcW w:w="737" w:type="dxa"/>
            <w:tcBorders>
              <w:top w:val="single" w:color="auto" w:sz="4" w:space="0"/>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26"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出生日期</w:t>
            </w:r>
          </w:p>
        </w:tc>
        <w:tc>
          <w:tcPr>
            <w:tcW w:w="1003" w:type="dxa"/>
            <w:tcBorders>
              <w:top w:val="single" w:color="auto" w:sz="4" w:space="0"/>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26" w:type="dxa"/>
            <w:vMerge w:val="restart"/>
            <w:tcBorders>
              <w:top w:val="single" w:color="auto" w:sz="4" w:space="0"/>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（近期正面免冠2寸彩照）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blCellSpacing w:w="0" w:type="dxa"/>
          <w:jc w:val="center"/>
        </w:trPr>
        <w:tc>
          <w:tcPr>
            <w:tcW w:w="85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现户籍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所在地</w:t>
            </w:r>
          </w:p>
        </w:tc>
        <w:tc>
          <w:tcPr>
            <w:tcW w:w="857"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0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民族</w:t>
            </w:r>
          </w:p>
        </w:tc>
        <w:tc>
          <w:tcPr>
            <w:tcW w:w="737"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26"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政治面貌</w:t>
            </w:r>
          </w:p>
        </w:tc>
        <w:tc>
          <w:tcPr>
            <w:tcW w:w="1003"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26" w:type="dxa"/>
            <w:vMerge w:val="continue"/>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blCellSpacing w:w="0" w:type="dxa"/>
          <w:jc w:val="center"/>
        </w:trPr>
        <w:tc>
          <w:tcPr>
            <w:tcW w:w="85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婚姻状况</w:t>
            </w:r>
          </w:p>
        </w:tc>
        <w:tc>
          <w:tcPr>
            <w:tcW w:w="857"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0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学历</w:t>
            </w:r>
          </w:p>
        </w:tc>
        <w:tc>
          <w:tcPr>
            <w:tcW w:w="737"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26"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学位</w:t>
            </w:r>
          </w:p>
        </w:tc>
        <w:tc>
          <w:tcPr>
            <w:tcW w:w="1003"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26" w:type="dxa"/>
            <w:vMerge w:val="continue"/>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6" w:hRule="atLeast"/>
          <w:tblCellSpacing w:w="0" w:type="dxa"/>
          <w:jc w:val="center"/>
        </w:trPr>
        <w:tc>
          <w:tcPr>
            <w:tcW w:w="85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毕业院校</w:t>
            </w:r>
          </w:p>
        </w:tc>
        <w:tc>
          <w:tcPr>
            <w:tcW w:w="857"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0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毕业时间</w:t>
            </w:r>
          </w:p>
        </w:tc>
        <w:tc>
          <w:tcPr>
            <w:tcW w:w="737"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26"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所学专业</w:t>
            </w:r>
          </w:p>
        </w:tc>
        <w:tc>
          <w:tcPr>
            <w:tcW w:w="1003"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26" w:type="dxa"/>
            <w:vMerge w:val="continue"/>
            <w:tcBorders>
              <w:top w:val="single" w:color="auto" w:sz="4" w:space="0"/>
              <w:left w:val="nil"/>
              <w:bottom w:val="single" w:color="auto" w:sz="4" w:space="0"/>
              <w:right w:val="single" w:color="auto" w:sz="4" w:space="0"/>
            </w:tcBorders>
            <w:shd w:val="clear"/>
            <w:tcMar>
              <w:left w:w="60" w:type="dxa"/>
              <w:right w:w="60"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blCellSpacing w:w="0" w:type="dxa"/>
          <w:jc w:val="center"/>
        </w:trPr>
        <w:tc>
          <w:tcPr>
            <w:tcW w:w="85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是否师范类专业毕业生</w:t>
            </w:r>
          </w:p>
        </w:tc>
        <w:tc>
          <w:tcPr>
            <w:tcW w:w="857"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0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身份证号</w:t>
            </w:r>
          </w:p>
        </w:tc>
        <w:tc>
          <w:tcPr>
            <w:tcW w:w="3283" w:type="dxa"/>
            <w:gridSpan w:val="4"/>
            <w:tcBorders>
              <w:top w:val="single" w:color="auto" w:sz="4" w:space="0"/>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blCellSpacing w:w="0" w:type="dxa"/>
          <w:jc w:val="center"/>
        </w:trPr>
        <w:tc>
          <w:tcPr>
            <w:tcW w:w="85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移动电话</w:t>
            </w:r>
          </w:p>
        </w:tc>
        <w:tc>
          <w:tcPr>
            <w:tcW w:w="857" w:type="dxa"/>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600" w:type="dxa"/>
            <w:tcBorders>
              <w:top w:val="nil"/>
              <w:left w:val="nil"/>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家庭住址</w:t>
            </w:r>
          </w:p>
        </w:tc>
        <w:tc>
          <w:tcPr>
            <w:tcW w:w="3283" w:type="dxa"/>
            <w:gridSpan w:val="4"/>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blCellSpacing w:w="0" w:type="dxa"/>
          <w:jc w:val="center"/>
        </w:trPr>
        <w:tc>
          <w:tcPr>
            <w:tcW w:w="2314" w:type="dxa"/>
            <w:gridSpan w:val="3"/>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报考职位</w:t>
            </w:r>
          </w:p>
        </w:tc>
        <w:tc>
          <w:tcPr>
            <w:tcW w:w="3283" w:type="dxa"/>
            <w:gridSpan w:val="4"/>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blCellSpacing w:w="0" w:type="dxa"/>
          <w:jc w:val="center"/>
        </w:trPr>
        <w:tc>
          <w:tcPr>
            <w:tcW w:w="85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简历（从高中填起）</w:t>
            </w:r>
          </w:p>
        </w:tc>
        <w:tc>
          <w:tcPr>
            <w:tcW w:w="4740" w:type="dxa"/>
            <w:gridSpan w:val="6"/>
            <w:tcBorders>
              <w:top w:val="nil"/>
              <w:left w:val="nil"/>
              <w:bottom w:val="single" w:color="auto" w:sz="4" w:space="0"/>
              <w:right w:val="single" w:color="auto" w:sz="4" w:space="0"/>
            </w:tcBorders>
            <w:shd w:val="clear"/>
            <w:tcMar>
              <w:left w:w="60" w:type="dxa"/>
              <w:right w:w="60"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3" w:hRule="atLeast"/>
          <w:tblCellSpacing w:w="0" w:type="dxa"/>
          <w:jc w:val="center"/>
        </w:trPr>
        <w:tc>
          <w:tcPr>
            <w:tcW w:w="85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1"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教师资格证、普通话证书等资格证书情况，系以上奖励、荣誉，和报考所要求的其他条件</w:t>
            </w:r>
          </w:p>
        </w:tc>
        <w:tc>
          <w:tcPr>
            <w:tcW w:w="4740" w:type="dxa"/>
            <w:gridSpan w:val="6"/>
            <w:tcBorders>
              <w:top w:val="nil"/>
              <w:left w:val="nil"/>
              <w:bottom w:val="single" w:color="auto" w:sz="4" w:space="0"/>
              <w:right w:val="single" w:color="auto"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11" w:hRule="atLeast"/>
          <w:tblCellSpacing w:w="0" w:type="dxa"/>
          <w:jc w:val="center"/>
        </w:trPr>
        <w:tc>
          <w:tcPr>
            <w:tcW w:w="85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考生承诺</w:t>
            </w:r>
          </w:p>
        </w:tc>
        <w:tc>
          <w:tcPr>
            <w:tcW w:w="4740" w:type="dxa"/>
            <w:gridSpan w:val="6"/>
            <w:tcBorders>
              <w:top w:val="nil"/>
              <w:left w:val="nil"/>
              <w:bottom w:val="single" w:color="auto"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120"/>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本人已仔细阅读《玉环市坎门中学公开招聘</w:t>
            </w:r>
            <w:r>
              <w:rPr>
                <w:rFonts w:hint="default" w:ascii="Times New Roman" w:hAnsi="Times New Roman" w:eastAsia="宋体" w:cs="Times New Roman"/>
                <w:sz w:val="12"/>
                <w:szCs w:val="12"/>
                <w:u w:val="none"/>
                <w:bdr w:val="none" w:color="auto" w:sz="0" w:space="0"/>
              </w:rPr>
              <w:t>2024</w:t>
            </w:r>
            <w:r>
              <w:rPr>
                <w:rFonts w:hint="eastAsia" w:ascii="宋体" w:hAnsi="宋体" w:eastAsia="宋体" w:cs="宋体"/>
                <w:sz w:val="12"/>
                <w:szCs w:val="12"/>
                <w:u w:val="none"/>
                <w:bdr w:val="none" w:color="auto" w:sz="0" w:space="0"/>
              </w:rPr>
              <w:t>年教师公告》，清楚并理解其内容。在此郑重承诺：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120"/>
              <w:rPr>
                <w:rFonts w:hint="eastAsia" w:ascii="微软雅黑" w:hAnsi="微软雅黑" w:eastAsia="微软雅黑" w:cs="微软雅黑"/>
                <w:sz w:val="12"/>
                <w:szCs w:val="12"/>
                <w:u w:val="none"/>
              </w:rPr>
            </w:pPr>
            <w:r>
              <w:rPr>
                <w:rFonts w:hint="default" w:ascii="Times New Roman" w:hAnsi="Times New Roman" w:eastAsia="宋体" w:cs="Times New Roman"/>
                <w:sz w:val="12"/>
                <w:szCs w:val="12"/>
                <w:u w:val="none"/>
                <w:bdr w:val="none" w:color="auto" w:sz="0" w:space="0"/>
              </w:rPr>
              <w:t>  </w:t>
            </w:r>
            <w:r>
              <w:rPr>
                <w:rFonts w:hint="eastAsia" w:ascii="宋体" w:hAnsi="宋体" w:eastAsia="宋体" w:cs="宋体"/>
                <w:sz w:val="12"/>
                <w:szCs w:val="12"/>
                <w:u w:val="none"/>
                <w:bdr w:val="none" w:color="auto" w:sz="0" w:space="0"/>
              </w:rPr>
              <w:t>一、自觉遵守玉环市教师招聘考试工作的有关政策，遵守考试纪律，服从考试安排，不舞弊或协助他人舞弊。二、真实、准确地提供本人报名信息、证件、证明资料等相关材料。对违反以上承诺所造成的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120"/>
              <w:rPr>
                <w:rFonts w:hint="eastAsia" w:ascii="微软雅黑" w:hAnsi="微软雅黑" w:eastAsia="微软雅黑" w:cs="微软雅黑"/>
                <w:sz w:val="12"/>
                <w:szCs w:val="12"/>
                <w:u w:val="none"/>
              </w:rPr>
            </w:pPr>
            <w:r>
              <w:rPr>
                <w:rFonts w:hint="default" w:ascii="Times New Roman" w:hAnsi="Times New Roman" w:eastAsia="宋体" w:cs="Times New Roman"/>
                <w:sz w:val="12"/>
                <w:szCs w:val="1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12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 考生本人签字（手写）：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240"/>
              <w:rPr>
                <w:rFonts w:hint="eastAsia" w:ascii="微软雅黑" w:hAnsi="微软雅黑" w:eastAsia="微软雅黑" w:cs="微软雅黑"/>
                <w:sz w:val="12"/>
                <w:szCs w:val="12"/>
                <w:u w:val="none"/>
              </w:rPr>
            </w:pPr>
            <w:r>
              <w:rPr>
                <w:rFonts w:hint="default" w:ascii="Times New Roman" w:hAnsi="Times New Roman" w:eastAsia="宋体" w:cs="Times New Roman"/>
                <w:sz w:val="12"/>
                <w:szCs w:val="12"/>
                <w:u w:val="none"/>
                <w:bdr w:val="none" w:color="auto" w:sz="0" w:space="0"/>
              </w:rPr>
              <w:t>                                                        </w:t>
            </w:r>
            <w:r>
              <w:rPr>
                <w:rFonts w:hint="eastAsia" w:ascii="宋体" w:hAnsi="宋体" w:eastAsia="宋体" w:cs="宋体"/>
                <w:sz w:val="12"/>
                <w:szCs w:val="12"/>
                <w:u w:val="none"/>
                <w:bdr w:val="none" w:color="auto" w:sz="0" w:space="0"/>
              </w:rPr>
              <w:t>年</w:t>
            </w:r>
            <w:r>
              <w:rPr>
                <w:rFonts w:hint="default" w:ascii="Times New Roman" w:hAnsi="Times New Roman" w:eastAsia="微软雅黑" w:cs="Times New Roman"/>
                <w:sz w:val="12"/>
                <w:szCs w:val="12"/>
                <w:u w:val="none"/>
                <w:bdr w:val="none" w:color="auto" w:sz="0" w:space="0"/>
              </w:rPr>
              <w:t>    </w:t>
            </w:r>
            <w:r>
              <w:rPr>
                <w:rFonts w:hint="eastAsia" w:ascii="宋体" w:hAnsi="宋体" w:eastAsia="宋体" w:cs="宋体"/>
                <w:sz w:val="12"/>
                <w:szCs w:val="12"/>
                <w:u w:val="none"/>
                <w:bdr w:val="none" w:color="auto" w:sz="0" w:space="0"/>
              </w:rPr>
              <w:t>月</w:t>
            </w:r>
            <w:r>
              <w:rPr>
                <w:rFonts w:hint="default" w:ascii="Times New Roman" w:hAnsi="Times New Roman" w:eastAsia="微软雅黑" w:cs="Times New Roman"/>
                <w:sz w:val="12"/>
                <w:szCs w:val="12"/>
                <w:u w:val="none"/>
                <w:bdr w:val="none" w:color="auto" w:sz="0" w:space="0"/>
              </w:rPr>
              <w:t> </w:t>
            </w:r>
            <w:r>
              <w:rPr>
                <w:rFonts w:hint="default" w:ascii="Times New Roman" w:hAnsi="Times New Roman" w:eastAsia="宋体" w:cs="Times New Roman"/>
                <w:sz w:val="12"/>
                <w:szCs w:val="12"/>
                <w:u w:val="none"/>
                <w:bdr w:val="none" w:color="auto" w:sz="0" w:space="0"/>
              </w:rPr>
              <w:t> </w:t>
            </w:r>
            <w:r>
              <w:rPr>
                <w:rFonts w:hint="default" w:ascii="Times New Roman" w:hAnsi="Times New Roman" w:eastAsia="微软雅黑" w:cs="Times New Roman"/>
                <w:sz w:val="12"/>
                <w:szCs w:val="12"/>
                <w:u w:val="none"/>
                <w:bdr w:val="none" w:color="auto" w:sz="0" w:space="0"/>
              </w:rPr>
              <w:t>  </w:t>
            </w:r>
            <w:r>
              <w:rPr>
                <w:rFonts w:hint="eastAsia" w:ascii="宋体" w:hAnsi="宋体" w:eastAsia="宋体" w:cs="宋体"/>
                <w:sz w:val="12"/>
                <w:szCs w:val="12"/>
                <w:u w:val="none"/>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4" w:hRule="atLeast"/>
          <w:tblCellSpacing w:w="0" w:type="dxa"/>
          <w:jc w:val="center"/>
        </w:trPr>
        <w:tc>
          <w:tcPr>
            <w:tcW w:w="857"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jc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意见</w:t>
            </w:r>
          </w:p>
        </w:tc>
        <w:tc>
          <w:tcPr>
            <w:tcW w:w="4740" w:type="dxa"/>
            <w:gridSpan w:val="6"/>
            <w:tcBorders>
              <w:top w:val="nil"/>
              <w:left w:val="nil"/>
              <w:bottom w:val="single" w:color="auto" w:sz="4" w:space="0"/>
              <w:right w:val="single" w:color="000000" w:sz="4" w:space="0"/>
            </w:tcBorders>
            <w:shd w:val="clear"/>
            <w:tcMar>
              <w:left w:w="60" w:type="dxa"/>
              <w:right w:w="6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240"/>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240"/>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                            审查人（签字）：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6" w:lineRule="atLeast"/>
              <w:ind w:left="0" w:right="0" w:firstLine="240"/>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6" w:lineRule="atLeast"/>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宋体" w:hAnsi="宋体" w:eastAsia="宋体" w:cs="宋体"/>
          <w:i w:val="0"/>
          <w:iCs w:val="0"/>
          <w:caps w:val="0"/>
          <w:color w:val="000000"/>
          <w:spacing w:val="0"/>
          <w:sz w:val="10"/>
          <w:szCs w:val="10"/>
          <w:u w:val="none"/>
          <w:bdr w:val="none" w:color="auto" w:sz="0" w:space="0"/>
          <w:shd w:val="clear" w:fill="FFFFFF"/>
        </w:rPr>
        <w:t>注：报考职位填“附件1中招聘职位的其中一个”；简历从高中阶段开始填写，写明起止年月、就读学校、是否全日制、所学专业和职务，年份连续填写，不能中断；教师资格证写明类别、学科、证书号以及取得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317" w:lineRule="atLeast"/>
        <w:ind w:left="0" w:right="0" w:firstLine="0"/>
        <w:jc w:val="center"/>
        <w:rPr>
          <w:rFonts w:hint="eastAsia" w:ascii="微软雅黑" w:hAnsi="微软雅黑" w:eastAsia="微软雅黑" w:cs="微软雅黑"/>
          <w:i w:val="0"/>
          <w:iCs w:val="0"/>
          <w:caps w:val="0"/>
          <w:color w:val="000000"/>
          <w:spacing w:val="0"/>
          <w:sz w:val="12"/>
          <w:szCs w:val="12"/>
          <w:u w:val="none"/>
        </w:rPr>
      </w:pPr>
      <w:r>
        <w:rPr>
          <w:rFonts w:ascii="方正小标宋_GBK" w:hAnsi="方正小标宋_GBK" w:eastAsia="方正小标宋_GBK" w:cs="方正小标宋_GBK"/>
          <w:i w:val="0"/>
          <w:iCs w:val="0"/>
          <w:caps w:val="0"/>
          <w:color w:val="000000"/>
          <w:spacing w:val="0"/>
          <w:sz w:val="24"/>
          <w:szCs w:val="24"/>
          <w:u w:val="none"/>
          <w:bdr w:val="none" w:color="auto" w:sz="0" w:space="0"/>
          <w:shd w:val="clear" w:fill="FFFFFF"/>
        </w:rPr>
        <w:t>现场确认材料清单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ascii="仿宋_GB2312" w:hAnsi="微软雅黑" w:eastAsia="仿宋_GB2312" w:cs="仿宋_GB2312"/>
          <w:i w:val="0"/>
          <w:iCs w:val="0"/>
          <w:caps w:val="0"/>
          <w:color w:val="000000"/>
          <w:spacing w:val="0"/>
          <w:sz w:val="16"/>
          <w:szCs w:val="16"/>
          <w:u w:val="none"/>
          <w:bdr w:val="none" w:color="auto" w:sz="0" w:space="0"/>
          <w:shd w:val="clear" w:fill="FFFFFF"/>
        </w:rPr>
        <w:t>1.</w:t>
      </w:r>
      <w:r>
        <w:rPr>
          <w:rFonts w:hint="default" w:ascii="仿宋_GB2312" w:hAnsi="微软雅黑" w:eastAsia="仿宋_GB2312" w:cs="仿宋_GB2312"/>
          <w:i w:val="0"/>
          <w:iCs w:val="0"/>
          <w:caps w:val="0"/>
          <w:color w:val="000000"/>
          <w:spacing w:val="0"/>
          <w:sz w:val="16"/>
          <w:szCs w:val="16"/>
          <w:u w:val="none"/>
          <w:bdr w:val="none" w:color="auto" w:sz="0" w:space="0"/>
          <w:shd w:val="clear" w:fill="FFFFFF"/>
        </w:rPr>
        <w:t>《玉环市坎门中学公开招聘2024年教师报名表》;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6"/>
          <w:szCs w:val="16"/>
          <w:u w:val="none"/>
          <w:bdr w:val="none" w:color="auto" w:sz="0" w:space="0"/>
          <w:shd w:val="clear" w:fill="FFFFFF"/>
        </w:rPr>
        <w:t>2.有效居民身份证（身份证须复印正反面）；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6"/>
          <w:szCs w:val="16"/>
          <w:u w:val="none"/>
          <w:bdr w:val="none" w:color="auto" w:sz="0" w:space="0"/>
          <w:shd w:val="clear" w:fill="FFFFFF"/>
        </w:rPr>
        <w:t>3.已取得的各层次学历学位证书和相应的《教育部学历证书电子注册备案表》（通过中国高等教育学生信息网https://www.chsi.com.cn/打印）；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6"/>
          <w:szCs w:val="16"/>
          <w:u w:val="none"/>
          <w:bdr w:val="none" w:color="auto" w:sz="0" w:space="0"/>
          <w:shd w:val="clear" w:fill="FFFFFF"/>
        </w:rPr>
        <w:t>4.应届毕业生证明（样本见附件4）和《教育部学籍在线验证报告》（通过中国高等教育学生信息网https://www.chsi.com.cn/打印）；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6"/>
          <w:szCs w:val="16"/>
          <w:u w:val="none"/>
          <w:bdr w:val="none" w:color="auto" w:sz="0" w:space="0"/>
          <w:shd w:val="clear" w:fill="FFFFFF"/>
        </w:rPr>
        <w:t>5.港澳台及国外留学人员须提供教育部留学服务中心出具的国（境）外学历学位认证书或国（境）外学校学籍证明、就读证明；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6"/>
          <w:szCs w:val="16"/>
          <w:u w:val="none"/>
          <w:bdr w:val="none" w:color="auto" w:sz="0" w:space="0"/>
          <w:shd w:val="clear" w:fill="FFFFFF"/>
        </w:rPr>
        <w:t>6.师范类专业证明材料。专业中含“师范”标注的《教育部学历证书电子注册备案表》或《教育部学籍在线验证报告》、或《师范生教师职业能力证书》、或所在大学专业标注师范类的高考当年当地普通高校招生计划书（提供计划书原件，及封面和所在页复印件）、或浙江省内和教育部属高校出具的师范证明、或省外高校出具含当地省级教育行政部门师范招生计划材料的师范证明。本条所列材料如在第（3）（4）（5）条中已经提供了的无需重复提供，“招聘范围和对象”条件中不涉及师范类的报考人员不需要提供本条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6"/>
          <w:szCs w:val="16"/>
          <w:u w:val="none"/>
          <w:bdr w:val="none" w:color="auto" w:sz="0" w:space="0"/>
          <w:shd w:val="clear" w:fill="FFFFFF"/>
        </w:rPr>
        <w:t>7.相关荣誉证书等其他证明自己具备报名资格的材料。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jc w:val="both"/>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3"/>
          <w:szCs w:val="13"/>
          <w:u w:val="none"/>
          <w:bdr w:val="none" w:color="auto" w:sz="0" w:space="0"/>
          <w:shd w:val="clear" w:fill="FFFFFF"/>
        </w:rPr>
        <w:t>备注：1.以上材料除《玉环市坎门中学公开招聘2024年教师报名表》、《教育部学历证书电子注册备案表》、《应届毕业生证明》、《教育部学籍在线验证报告》提交和收取原件外，其他都提交原件和复印件1份，查验原件后收取复印件。2.有关证明均须学校相关部门开具，二级学院不予认可。3.请将材料原件和复印件按清单顺序叠放以便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2"/>
          <w:szCs w:val="12"/>
          <w:u w:val="none"/>
        </w:rPr>
      </w:pPr>
      <w:r>
        <w:rPr>
          <w:rStyle w:val="5"/>
          <w:rFonts w:hint="default" w:ascii="仿宋_GB2312" w:hAnsi="微软雅黑" w:eastAsia="仿宋_GB2312" w:cs="仿宋_GB2312"/>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2"/>
          <w:szCs w:val="12"/>
          <w:u w:val="none"/>
        </w:rPr>
      </w:pPr>
      <w:r>
        <w:rPr>
          <w:rFonts w:hint="default" w:ascii="方正小标宋_GBK" w:hAnsi="方正小标宋_GBK" w:eastAsia="方正小标宋_GBK" w:cs="方正小标宋_GBK"/>
          <w:i w:val="0"/>
          <w:iCs w:val="0"/>
          <w:caps w:val="0"/>
          <w:color w:val="000000"/>
          <w:spacing w:val="0"/>
          <w:sz w:val="24"/>
          <w:szCs w:val="24"/>
          <w:u w:val="none"/>
          <w:bdr w:val="none" w:color="auto" w:sz="0" w:space="0"/>
          <w:shd w:val="clear" w:fill="FFFFFF"/>
        </w:rPr>
        <w:t>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8"/>
          <w:szCs w:val="18"/>
          <w:u w:val="none"/>
          <w:bdr w:val="none" w:color="auto" w:sz="0" w:space="0"/>
          <w:shd w:val="clear" w:fill="FFFFFF"/>
        </w:rPr>
        <w:t>姓名：        ，性别：     ，身份证号：                    ，学号：               ，系我校                （□师范类、□非师范类）专业的普通高校 （全日制/非全日制）的 （研究生/本科）学历在读学生，       年   月入学，学制     年。若该生在校期间顺利完成学业，达到学校相关要求，将于      年   月毕业，取得毕业证书。该学生前   学期综合考评（成绩）排名本专业前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343"/>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7"/>
          <w:szCs w:val="17"/>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77"/>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8"/>
          <w:szCs w:val="18"/>
          <w:u w:val="none"/>
          <w:bdr w:val="none" w:color="auto" w:sz="0" w:space="0"/>
          <w:shd w:val="clear" w:fill="FFFFFF"/>
        </w:rPr>
        <w:t>     毕业院校（盖章）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77"/>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8"/>
          <w:szCs w:val="18"/>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Style w:val="5"/>
          <w:rFonts w:ascii="Calibri" w:hAnsi="Calibri" w:eastAsia="微软雅黑" w:cs="Calibri"/>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Style w:val="5"/>
          <w:rFonts w:hint="default" w:ascii="Calibri" w:hAnsi="Calibri" w:eastAsia="微软雅黑" w:cs="Calibri"/>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Style w:val="5"/>
          <w:rFonts w:hint="default" w:ascii="Calibri" w:hAnsi="Calibri" w:eastAsia="微软雅黑" w:cs="Calibri"/>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ascii="楷体" w:hAnsi="楷体" w:eastAsia="楷体" w:cs="楷体"/>
          <w:i w:val="0"/>
          <w:iCs w:val="0"/>
          <w:caps w:val="0"/>
          <w:color w:val="000000"/>
          <w:spacing w:val="0"/>
          <w:sz w:val="13"/>
          <w:szCs w:val="13"/>
          <w:u w:val="none"/>
          <w:bdr w:val="none" w:color="auto" w:sz="0" w:space="0"/>
          <w:shd w:val="clear" w:fill="FFFFFF"/>
        </w:rPr>
        <w:t>注</w:t>
      </w:r>
      <w:r>
        <w:rPr>
          <w:rFonts w:hint="eastAsia" w:ascii="楷体" w:hAnsi="楷体" w:eastAsia="楷体" w:cs="楷体"/>
          <w:i w:val="0"/>
          <w:iCs w:val="0"/>
          <w:caps w:val="0"/>
          <w:color w:val="000000"/>
          <w:spacing w:val="0"/>
          <w:sz w:val="13"/>
          <w:szCs w:val="13"/>
          <w:u w:val="none"/>
          <w:bdr w:val="none" w:color="auto" w:sz="0" w:space="0"/>
          <w:shd w:val="clear" w:fill="FFFFFF"/>
        </w:rPr>
        <w:t>:如和本证明样本不一致的，须在证明材料中注明所学专业名称，是否师范类，毕业时间，毕业学历，本科学历的根据报名条件须提供相关的如综合考评(成绩)排名证明。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5C063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2023-10-31T10:21:45Z</dcterms:created>
  <dc:creator>19219</dc:creator>
  <cp:lastModifiedBy>19219</cp:lastModifiedBy>
  <dcterms:modified xsi:type="dcterms:W3CDTF">2023-10-31T10:22:01Z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3EEBB1C6F86F4B63B4EEF2D7A8B7806E_12</vt:lpwstr>
  </property>
</Properties>
</file>