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语文：汉语言文学、汉语言、语言学及应用语言学、汉语言文字学、中国古典文献学、古典文献学、中国古代文学、中国现当代文学、中国语言与文化、学科教学(语文)、应用语言学、课程与教学论(语文)。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数学：数学与应用数学、信息与计算科学、数理基础科学、基础数学、计算数学、概率论与数理统计、应用数学、运筹学与控制论、数据计算及应用、学科教学(数学)、课程与教学论(数学)。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英语：英语、商务英语、学科教学(英语)、英语语言文学、英语翻译、英语笔译、英语口译、外国语言学及应用语言学(英语)、课</w:t>
      </w:r>
      <w:bookmarkStart w:id="0" w:name="_GoBack"/>
      <w:bookmarkEnd w:id="0"/>
      <w:r>
        <w:rPr>
          <w:sz w:val="24"/>
          <w:szCs w:val="24"/>
        </w:rPr>
        <w:t>程与教学论(英语)、翻译(英语)。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思想政治：政治学与行政学、国际政治、中国哲学、科学社会主义、科学社会主义与国际共产主义运动、中国共产党历史、思想政治教育、学科教学(思政)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(思政方向)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历史：历史学、世界史、学科教学(历史)、考古学、史学理论及史学史、历史地理学、历史文献学、中国古代史、中国近现代史、中国史、专门史、课程与教学论(历史)。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体育：体育教育、运动训练、社会体育指导与管理、武术与民族传统体育、运动人体科学、体育训练、学科教学(体育)、体育教学、竞赛组织、体育人文社会学、体育教育训练学、民族传统体育学、课程与教学论(体育)、体育与健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学前教育：学前教育学、学前教育、幼儿教育。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e0f15439-b8a8-468d-9351-973825f4c7b6"/>
  </w:docVars>
  <w:rsids>
    <w:rsidRoot w:val="00000000"/>
    <w:rsid w:val="298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2022-12-30T06:27:00Z</dcterms:created>
  <dc:creator>19219</dc:creator>
  <cp:lastModifiedBy>J</cp:lastModifiedBy>
  <dcterms:modified xsi:type="dcterms:W3CDTF">2022-12-30T06:27:19Z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2CCF0F13F6C54DB1A8708F66CF747146</vt:lpwstr>
  </property>
</Properties>
</file>