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方正小标宋_GBK"/>
          <w:sz w:val="36"/>
          <w:szCs w:val="36"/>
        </w:rPr>
        <w:t>安徽省教师资格申请人员体检表</w:t>
      </w:r>
    </w:p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1" w:firstLineChars="100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sz w:val="24"/>
                <w:szCs w:val="24"/>
              </w:rPr>
              <w:t>相</w:t>
            </w:r>
            <w:r>
              <w:rPr>
                <w:rFonts w:cs="仿宋_GB2312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b/>
                <w:bCs/>
                <w:sz w:val="24"/>
                <w:szCs w:val="24"/>
              </w:rPr>
              <w:t>片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eastAsia="zh-CN"/>
              </w:rPr>
              <w:t>（与网上报名、线下提交照片同版，须加盖医院公章）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压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电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图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部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视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日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负责医师作体检结论要填写“合格”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、“不合格“两种结论，并说明原因。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1C3C0F8D"/>
    <w:rsid w:val="17EB746B"/>
    <w:rsid w:val="1C3C0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2019-04-12T09:24:00Z</dcterms:created>
  <dc:creator>Administrator</dc:creator>
  <cp:lastModifiedBy>11</cp:lastModifiedBy>
  <dcterms:modified xsi:type="dcterms:W3CDTF">2022-10-11T08:55:40Z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0390411A43F94333956ED3074D666EE3</vt:lpwstr>
  </property>
</Properties>
</file>