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6：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淄博市张店区教育系统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高层次紧缺人才面试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5"/>
        <w:tblW w:w="9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02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eastAsia="zh-CN" w:bidi="ar"/>
              </w:rPr>
              <w:t>候考室名称</w:t>
            </w:r>
            <w:r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抽签号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抽签号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张店区教育和体育局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3C2A166B"/>
    <w:rsid w:val="1A8C45CC"/>
    <w:rsid w:val="315A795B"/>
    <w:rsid w:val="3C2A166B"/>
    <w:rsid w:val="4659529A"/>
    <w:rsid w:val="7B9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549</Characters>
  <Lines>0</Lines>
  <Paragraphs>0</Paragraphs>
  <TotalTime>1</TotalTime>
  <ScaleCrop>false</ScaleCrop>
  <LinksUpToDate>false</LinksUpToDate>
  <CharactersWithSpaces>561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2022-09-13T02:54:00Z</dcterms:created>
  <dc:creator>轻风；</dc:creator>
  <cp:lastModifiedBy>轻风；</cp:lastModifiedBy>
  <dcterms:modified xsi:type="dcterms:W3CDTF">2022-09-13T10:49:16Z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08AFB4B655E04A1BAB661C87A1C8C7FA</vt:lpwstr>
  </property>
</Properties>
</file>