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90" w:afterAutospacing="0" w:line="300" w:lineRule="atLeast"/>
        <w:ind w:left="0" w:right="0" w:firstLine="420"/>
        <w:jc w:val="both"/>
        <w:rPr>
          <w:rFonts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shd w:val="clear" w:fill="FFFFFF"/>
        </w:rPr>
        <w:t>附件1</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16"/>
          <w:szCs w:val="16"/>
          <w:shd w:val="clear" w:fill="FFFFFF"/>
        </w:rPr>
        <w:t>                                </w:t>
      </w:r>
      <w:r>
        <w:rPr>
          <w:rFonts w:hint="eastAsia" w:ascii="微软雅黑" w:hAnsi="微软雅黑" w:eastAsia="微软雅黑" w:cs="微软雅黑"/>
          <w:i w:val="0"/>
          <w:iCs w:val="0"/>
          <w:caps w:val="0"/>
          <w:color w:val="000000"/>
          <w:spacing w:val="0"/>
          <w:sz w:val="21"/>
          <w:szCs w:val="21"/>
          <w:shd w:val="clear" w:fill="FFFFFF"/>
        </w:rPr>
        <w:t>     </w:t>
      </w:r>
      <w:r>
        <w:rPr>
          <w:rStyle w:val="5"/>
          <w:rFonts w:hint="eastAsia" w:ascii="微软雅黑" w:hAnsi="微软雅黑" w:eastAsia="微软雅黑" w:cs="微软雅黑"/>
          <w:b/>
          <w:bCs/>
          <w:i w:val="0"/>
          <w:iCs w:val="0"/>
          <w:caps w:val="0"/>
          <w:color w:val="000000"/>
          <w:spacing w:val="0"/>
          <w:sz w:val="21"/>
          <w:szCs w:val="21"/>
          <w:shd w:val="clear" w:fill="FFFFFF"/>
        </w:rPr>
        <w:t>考生面试须知</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1.考生持本人居民身份证、面试通知单、48小时内核酸检测阴性证明、健康码和行程码绿码入场，7点45分进入所在考场候考室出示身份证并签到、抽签。</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2.考生进入候考室后须关闭通讯工具并与自带的资料一起交由工作人员统一保管。</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3.备课时间30分钟，面试时间为10分钟，成绩总分为100分，考生进入面试室后，须向评委报告“我是报考几号岗位几号考生”，禁止向评委透露姓名或其他个人信息，面试时间到后会响铃，考生应立即停止试讲，试讲结束后考生向主考官报告“报告主考官，我的试讲完毕”。</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4.面试试卷（试题）只供阅读，不得在上面写字或作任何标记，面试结束后即时把试卷交还给工作人员。</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5.面试结束后，考生到候分室等待公布分数，获知分数后签名确认并即时离开考场,离开考场警戒线外方可打开通讯工具。</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6.面试期间，考生遵守考场纪律，不得大声喧哗，听从工作人员指挥。发现问题及时报告（反映）给工作人员。</w:t>
      </w:r>
    </w:p>
    <w:p>
      <w:pPr>
        <w:pStyle w:val="2"/>
        <w:keepNext w:val="0"/>
        <w:keepLines w:val="0"/>
        <w:widowControl/>
        <w:suppressLineNumbers w:val="0"/>
        <w:shd w:val="clear" w:fill="FFFFFF"/>
        <w:spacing w:before="0" w:beforeAutospacing="0" w:after="290" w:afterAutospacing="0" w:line="30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考风考纪监督电话：0771-4810932      </w:t>
      </w:r>
    </w:p>
    <w:p>
      <w:pPr>
        <w:pStyle w:val="2"/>
        <w:keepNext w:val="0"/>
        <w:keepLines w:val="0"/>
        <w:widowControl/>
        <w:suppressLineNumbers w:val="0"/>
        <w:shd w:val="clear" w:fill="FFFFFF"/>
        <w:spacing w:before="0" w:beforeAutospacing="0" w:after="290" w:afterAutospacing="0" w:line="30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 </w:t>
      </w:r>
    </w:p>
    <w:p/>
    <w:p/>
    <w:p/>
    <w:p/>
    <w:p>
      <w:pPr>
        <w:pStyle w:val="2"/>
        <w:keepNext w:val="0"/>
        <w:keepLines w:val="0"/>
        <w:widowControl/>
        <w:suppressLineNumbers w:val="0"/>
        <w:spacing w:before="0" w:beforeAutospacing="0" w:after="290" w:afterAutospacing="0" w:line="300" w:lineRule="atLeast"/>
        <w:ind w:left="0" w:right="0" w:firstLine="0"/>
        <w:rPr>
          <w:rFonts w:ascii="微软雅黑" w:hAnsi="微软雅黑" w:eastAsia="微软雅黑" w:cs="微软雅黑"/>
          <w:color w:val="000000"/>
        </w:rPr>
      </w:pPr>
      <w:r>
        <w:rPr>
          <w:rStyle w:val="5"/>
          <w:rFonts w:hint="eastAsia" w:ascii="微软雅黑" w:hAnsi="微软雅黑" w:eastAsia="微软雅黑" w:cs="微软雅黑"/>
          <w:b/>
          <w:bCs/>
          <w:color w:val="000000"/>
        </w:rPr>
        <w:t>附件2</w:t>
      </w:r>
    </w:p>
    <w:tbl>
      <w:tblPr>
        <w:tblW w:w="0" w:type="auto"/>
        <w:tblInd w:w="0" w:type="dxa"/>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2"/>
        <w:gridCol w:w="700"/>
        <w:gridCol w:w="1100"/>
        <w:gridCol w:w="400"/>
        <w:gridCol w:w="600"/>
        <w:gridCol w:w="620"/>
        <w:gridCol w:w="422"/>
        <w:gridCol w:w="1410"/>
      </w:tblGrid>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5550" w:type="dxa"/>
            <w:gridSpan w:val="8"/>
            <w:tcBorders>
              <w:top w:val="nil"/>
              <w:left w:val="nil"/>
              <w:bottom w:val="nil"/>
              <w:right w:val="nil"/>
            </w:tcBorders>
            <w:shd w:val="clear"/>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江南区教育系统2022年面向应届高校毕业生公开招聘中小学校（幼儿园）教师通过面试资格审查人员名单</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40" w:hRule="atLeast"/>
        </w:trPr>
        <w:tc>
          <w:tcPr>
            <w:tcW w:w="400" w:type="dxa"/>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岗位序号</w:t>
            </w:r>
          </w:p>
        </w:tc>
        <w:tc>
          <w:tcPr>
            <w:tcW w:w="70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招聘单位名称</w:t>
            </w:r>
          </w:p>
        </w:tc>
        <w:tc>
          <w:tcPr>
            <w:tcW w:w="110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招聘岗位名称</w:t>
            </w:r>
          </w:p>
        </w:tc>
        <w:tc>
          <w:tcPr>
            <w:tcW w:w="40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招聘人数</w:t>
            </w:r>
          </w:p>
        </w:tc>
        <w:tc>
          <w:tcPr>
            <w:tcW w:w="60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姓名</w:t>
            </w:r>
          </w:p>
        </w:tc>
        <w:tc>
          <w:tcPr>
            <w:tcW w:w="54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笔试总分</w:t>
            </w:r>
          </w:p>
        </w:tc>
        <w:tc>
          <w:tcPr>
            <w:tcW w:w="41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笔试排名</w:t>
            </w:r>
          </w:p>
        </w:tc>
        <w:tc>
          <w:tcPr>
            <w:tcW w:w="141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Style w:val="5"/>
                <w:rFonts w:hint="eastAsia" w:ascii="微软雅黑" w:hAnsi="微软雅黑" w:eastAsia="微软雅黑" w:cs="微软雅黑"/>
                <w:b/>
                <w:bCs/>
                <w:color w:val="000000"/>
              </w:rPr>
              <w:t>备注</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南宁市第三十八中学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张敏</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78.6</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黄兰江</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赵景茗</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南宁市荣和实验学校</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陈栎伊</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邓月凤</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王琳琳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62.3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廖凯婷</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郭詹丽</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刘清</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甘华思</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72.4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梁思涵</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蒙冰梅</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南宁市菠萝岭小学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俞优越</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68.6</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颜婷婷</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蒙金月</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南宁市五一路小学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小学英语教师（聘用教师控制数）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汤丽娟</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练椿桐</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钟慧</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南宁市江南区亭子小学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程功</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唐文凤</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吴悦静</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61.0</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92D050"/>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递补面试资格审查</w:t>
            </w:r>
          </w:p>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8</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南宁市江南区白沙小学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小学英语教师（聘用教师控制数）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韦琳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75.0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侯玉瑾</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73.6</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陈金静</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restart"/>
            <w:tcBorders>
              <w:top w:val="nil"/>
              <w:left w:val="single" w:color="000000" w:sz="4" w:space="0"/>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9</w:t>
            </w:r>
          </w:p>
        </w:tc>
        <w:tc>
          <w:tcPr>
            <w:tcW w:w="7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南宁市五一中路学校</w:t>
            </w:r>
          </w:p>
        </w:tc>
        <w:tc>
          <w:tcPr>
            <w:tcW w:w="11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曹丽</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林青由</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赖明娇</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67.5</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10</w:t>
            </w:r>
          </w:p>
        </w:tc>
        <w:tc>
          <w:tcPr>
            <w:tcW w:w="7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南宁市五一中路学校</w:t>
            </w:r>
          </w:p>
        </w:tc>
        <w:tc>
          <w:tcPr>
            <w:tcW w:w="11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初中数学教师（聘用教师控制数）</w:t>
            </w:r>
          </w:p>
        </w:tc>
        <w:tc>
          <w:tcPr>
            <w:tcW w:w="4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黄钰泽</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68.2</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黄秋露</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潘丽莉</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63.2</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9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11</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南宁市石柱岭小学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梁碧玉</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覃琳珊</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梁羽霞</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9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12</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南宁市江南区江西中学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初中语文教师（聘用教师控制数）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甘秋婷</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65.5</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覃华莲</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黄玉莹</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13</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南宁市壮锦学校</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廖捷米</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李欢娇</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邓艺鋆</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60.3</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14</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南宁市江南区富乐小学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农进燕</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81.6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林  婷</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77.0</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岑祝芳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75.6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梁巧香</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钟家怡</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李文慧</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王安花</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杨颖</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8</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宁文秀</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9</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梁献方</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69.5</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10</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覃缘</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罗文莎</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15</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南宁市江南区富乐小学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石丽芝</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70.5</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廖晶</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70.5</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9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王秋霞</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黎清霞</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姜晴</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李珊珊</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16</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南宁市江南区翠湖路小学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李翠玲</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74.9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廖雪玲</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李丛柳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17</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南宁市尚贤湾小学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刘晓兰</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69.6</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邓小梅</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18</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南宁市江南区文骅小学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李婷</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74.3</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杨京柳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姚海燕</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19</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南宁市江南区文骅小学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小学美术教师（聘用教师控制数）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青星</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72.3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霍培英</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李海冬</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70.7</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92D050"/>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递补面试资格审查</w:t>
            </w:r>
          </w:p>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22</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南宁市江南区延安镇中心幼儿园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周佳佳</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陈雨柔</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23</w:t>
            </w:r>
          </w:p>
        </w:tc>
        <w:tc>
          <w:tcPr>
            <w:tcW w:w="7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南宁市江南区江西镇中心幼儿园</w:t>
            </w:r>
          </w:p>
        </w:tc>
        <w:tc>
          <w:tcPr>
            <w:tcW w:w="11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李榆婷</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刘集诚</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24</w:t>
            </w:r>
          </w:p>
        </w:tc>
        <w:tc>
          <w:tcPr>
            <w:tcW w:w="7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南宁市南站路幼儿园</w:t>
            </w:r>
          </w:p>
        </w:tc>
        <w:tc>
          <w:tcPr>
            <w:tcW w:w="11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邓远玲</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陈卓慧</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26</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南宁市江南区第一幼儿园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廖海岑</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刘石凤</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杨子钰</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李舒雨</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63.7</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吴广雅</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62.2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黎馨蔓</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60.2</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27</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南宁市江南区第二幼儿园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廖秋娇</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63.5</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杜敏</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61.5</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黎美英</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61.3</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古结芳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60.5</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28</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南宁市江南区第三幼儿园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商昌雪</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72.8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郭爱林</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68.7</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岑应催</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29</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南宁市江南区第四幼儿园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覃楚</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70.3</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韦嘉晨</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朱永芬</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马超群</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李湘</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谢琪霞</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吴银霞</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陈玉莹</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8</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蒙焕峰</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9</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restart"/>
            <w:tcBorders>
              <w:top w:val="nil"/>
              <w:left w:val="single" w:color="000000" w:sz="4" w:space="0"/>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30</w:t>
            </w:r>
          </w:p>
        </w:tc>
        <w:tc>
          <w:tcPr>
            <w:tcW w:w="7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南宁市江南区智和路幼儿园</w:t>
            </w:r>
          </w:p>
        </w:tc>
        <w:tc>
          <w:tcPr>
            <w:tcW w:w="11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黄锦</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78.4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吴婷婷</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74.1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张雪</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73.8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禤仪梅</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9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李丽丹</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70.4</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胡琼洪</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8</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唐云燕</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9</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张坤红</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10</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黄玲</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谢观月</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30</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南宁市江南区智和路幼儿园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jc w:val="left"/>
              <w:rPr>
                <w:rFonts w:hint="eastAsia" w:ascii="微软雅黑" w:hAnsi="微软雅黑" w:eastAsia="微软雅黑" w:cs="微软雅黑"/>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韦海燕</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66.3</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15</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李裕伶</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张洁儿</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17</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何林洁</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18</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陈丽泉</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65.0</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19</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张凤清</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19</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陈芹</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64.5</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张玲玫</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22</w:t>
            </w:r>
          </w:p>
        </w:tc>
        <w:tc>
          <w:tcPr>
            <w:tcW w:w="1410" w:type="dxa"/>
            <w:tcBorders>
              <w:top w:val="nil"/>
              <w:left w:val="nil"/>
              <w:bottom w:val="single" w:color="000000" w:sz="4" w:space="0"/>
              <w:right w:val="single" w:color="000000" w:sz="4" w:space="0"/>
            </w:tcBorders>
            <w:shd w:val="clear" w:color="auto" w:fill="92D050"/>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递补面试资格审查</w:t>
            </w:r>
          </w:p>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杨雯心</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22</w:t>
            </w:r>
          </w:p>
        </w:tc>
        <w:tc>
          <w:tcPr>
            <w:tcW w:w="1410" w:type="dxa"/>
            <w:tcBorders>
              <w:top w:val="nil"/>
              <w:left w:val="nil"/>
              <w:bottom w:val="single" w:color="000000" w:sz="4" w:space="0"/>
              <w:right w:val="single" w:color="000000" w:sz="4" w:space="0"/>
            </w:tcBorders>
            <w:shd w:val="clear" w:color="auto" w:fill="92D050"/>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递补面试资格审查</w:t>
            </w:r>
          </w:p>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黄小燕</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24</w:t>
            </w:r>
          </w:p>
        </w:tc>
        <w:tc>
          <w:tcPr>
            <w:tcW w:w="1410" w:type="dxa"/>
            <w:tcBorders>
              <w:top w:val="nil"/>
              <w:left w:val="nil"/>
              <w:bottom w:val="single" w:color="000000" w:sz="4" w:space="0"/>
              <w:right w:val="single" w:color="000000" w:sz="4" w:space="0"/>
            </w:tcBorders>
            <w:shd w:val="clear" w:color="auto" w:fill="92D050"/>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递补面试资格审查</w:t>
            </w:r>
          </w:p>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郎小琴</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63.5</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26</w:t>
            </w:r>
          </w:p>
        </w:tc>
        <w:tc>
          <w:tcPr>
            <w:tcW w:w="1410" w:type="dxa"/>
            <w:tcBorders>
              <w:top w:val="nil"/>
              <w:left w:val="nil"/>
              <w:bottom w:val="single" w:color="000000" w:sz="4" w:space="0"/>
              <w:right w:val="single" w:color="000000" w:sz="4" w:space="0"/>
            </w:tcBorders>
            <w:shd w:val="clear" w:color="auto" w:fill="92D050"/>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递补面试资格审查</w:t>
            </w:r>
          </w:p>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31</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南宁市江南区贵和北路幼儿园</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幼儿园教师（聘用教师控制数）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莫燕</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农兴娟</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韦淦奎</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唐秋叶</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63.3</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胡松珍</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62.0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陈彩莹</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61.3</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张翠怡</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60.7</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32</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南宁市江南区文岭初级中学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初中政治教师（聘用教师控制数）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韦玲</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69.1</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潘园</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68.4</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黄秀锋</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63.8</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restart"/>
            <w:tcBorders>
              <w:top w:val="nil"/>
              <w:left w:val="single" w:color="000000" w:sz="4" w:space="0"/>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33</w:t>
            </w:r>
          </w:p>
        </w:tc>
        <w:tc>
          <w:tcPr>
            <w:tcW w:w="7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南宁市江南区文岭初级中学</w:t>
            </w:r>
          </w:p>
        </w:tc>
        <w:tc>
          <w:tcPr>
            <w:tcW w:w="11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初中物理教师（聘用教师控制数）</w:t>
            </w:r>
          </w:p>
        </w:tc>
        <w:tc>
          <w:tcPr>
            <w:tcW w:w="400" w:type="dxa"/>
            <w:vMerge w:val="restart"/>
            <w:tcBorders>
              <w:top w:val="nil"/>
              <w:left w:val="nil"/>
              <w:bottom w:val="nil"/>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林丽斯</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76.6</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nil"/>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闭世管</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67.5</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34</w:t>
            </w:r>
          </w:p>
        </w:tc>
        <w:tc>
          <w:tcPr>
            <w:tcW w:w="7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南宁市江南区文岭初级中学</w:t>
            </w:r>
          </w:p>
        </w:tc>
        <w:tc>
          <w:tcPr>
            <w:tcW w:w="11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初中美术教师（聘用教师控制数）</w:t>
            </w:r>
          </w:p>
        </w:tc>
        <w:tc>
          <w:tcPr>
            <w:tcW w:w="400" w:type="dxa"/>
            <w:vMerge w:val="restart"/>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李青燧</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70.8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覃小媚</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69.2</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梁基洳</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68.0</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35</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南宁市江南区贵义路小学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小学语文教师（聘用教师控制数）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樊茹慧</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69.6</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马萍妹</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68.8</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陆海欣</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66.0</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36</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南宁市江南区贵义路小学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小学数学教师（聘用教师控制数）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张彩妮</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67.9</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唐碟</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65.9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唐华霞</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64.1</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37</w:t>
            </w:r>
          </w:p>
        </w:tc>
        <w:tc>
          <w:tcPr>
            <w:tcW w:w="7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南宁市江南区贵义路小学</w:t>
            </w:r>
          </w:p>
        </w:tc>
        <w:tc>
          <w:tcPr>
            <w:tcW w:w="11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小学美术教师（聘用教师控制数）</w:t>
            </w:r>
          </w:p>
        </w:tc>
        <w:tc>
          <w:tcPr>
            <w:tcW w:w="40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莫小英</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77.9</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韦柳宁</w:t>
            </w:r>
          </w:p>
        </w:tc>
        <w:tc>
          <w:tcPr>
            <w:tcW w:w="54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74.5</w:t>
            </w:r>
          </w:p>
        </w:tc>
        <w:tc>
          <w:tcPr>
            <w:tcW w:w="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0" w:hRule="atLeast"/>
        </w:trPr>
        <w:tc>
          <w:tcPr>
            <w:tcW w:w="40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7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11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40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微软雅黑" w:hAnsi="微软雅黑" w:eastAsia="微软雅黑" w:cs="微软雅黑"/>
                <w:sz w:val="24"/>
                <w:szCs w:val="24"/>
              </w:rPr>
            </w:pPr>
          </w:p>
        </w:tc>
        <w:tc>
          <w:tcPr>
            <w:tcW w:w="60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罗丽珊</w:t>
            </w:r>
          </w:p>
        </w:tc>
        <w:tc>
          <w:tcPr>
            <w:tcW w:w="54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71.7</w:t>
            </w:r>
          </w:p>
        </w:tc>
        <w:tc>
          <w:tcPr>
            <w:tcW w:w="410" w:type="dxa"/>
            <w:tcBorders>
              <w:top w:val="nil"/>
              <w:left w:val="nil"/>
              <w:bottom w:val="single" w:color="000000" w:sz="4" w:space="0"/>
              <w:right w:val="single" w:color="000000" w:sz="4" w:space="0"/>
            </w:tcBorders>
            <w:shd w:val="clear" w:color="auto" w:fill="FFFFCC"/>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141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spacing w:before="0" w:beforeAutospacing="0" w:after="290" w:afterAutospacing="0" w:line="300" w:lineRule="atLeast"/>
              <w:ind w:left="0" w:right="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rPr>
              <w:t>面试资格初审通过</w:t>
            </w:r>
          </w:p>
        </w:tc>
      </w:tr>
    </w:tbl>
    <w:p>
      <w:pPr>
        <w:pStyle w:val="2"/>
        <w:keepNext w:val="0"/>
        <w:keepLines w:val="0"/>
        <w:widowControl/>
        <w:suppressLineNumbers w:val="0"/>
        <w:spacing w:before="0" w:beforeAutospacing="0" w:after="290" w:afterAutospacing="0" w:line="300" w:lineRule="atLeast"/>
        <w:ind w:left="0" w:right="0" w:firstLine="0"/>
        <w:rPr>
          <w:rFonts w:hint="eastAsia" w:ascii="微软雅黑" w:hAnsi="微软雅黑" w:eastAsia="微软雅黑" w:cs="微软雅黑"/>
          <w:color w:val="000000"/>
        </w:rPr>
      </w:pPr>
    </w:p>
    <w:p>
      <w:pPr>
        <w:pStyle w:val="2"/>
        <w:keepNext w:val="0"/>
        <w:keepLines w:val="0"/>
        <w:widowControl/>
        <w:suppressLineNumbers w:val="0"/>
        <w:spacing w:before="0" w:beforeAutospacing="0" w:after="290" w:afterAutospacing="0" w:line="300" w:lineRule="atLeast"/>
        <w:ind w:left="0" w:right="0" w:firstLine="0"/>
        <w:rPr>
          <w:rFonts w:hint="eastAsia" w:ascii="微软雅黑" w:hAnsi="微软雅黑" w:eastAsia="微软雅黑" w:cs="微软雅黑"/>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ThlMjM5NzJhNzM3ZjRjNGNiMzM1Yzc3YTJmMDQifQ=="/>
  </w:docVars>
  <w:rsids>
    <w:rsidRoot w:val="5EF01F06"/>
    <w:rsid w:val="5EF0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2022-06-29T02:48:00Z</dcterms:created>
  <dc:creator>图吉利</dc:creator>
  <cp:lastModifiedBy>图吉利</cp:lastModifiedBy>
  <dcterms:modified xsi:type="dcterms:W3CDTF">2022-06-29T02:49:09Z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CABF6921E8194EDBB857110A9AC32D0D</vt:lpwstr>
  </property>
</Properties>
</file>