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hAnsi="黑体" w:eastAsia="黑体" w:cs="Arial"/>
          <w:b/>
          <w:kern w:val="0"/>
          <w:sz w:val="36"/>
          <w:szCs w:val="36"/>
        </w:rPr>
      </w:pPr>
      <w:r>
        <w:rPr>
          <w:rFonts w:hint="eastAsia" w:ascii="黑体" w:hAnsi="黑体" w:eastAsia="黑体" w:cs="黑体"/>
          <w:b/>
          <w:sz w:val="36"/>
          <w:szCs w:val="36"/>
          <w:shd w:val="clear" w:color="auto" w:fill="FAFAFA"/>
        </w:rPr>
        <w:t xml:space="preserve">②        </w:t>
      </w:r>
      <w:r>
        <w:rPr>
          <w:rFonts w:hint="eastAsia" w:ascii="黑体" w:hAnsi="黑体" w:eastAsia="黑体" w:cs="Arial"/>
          <w:b/>
          <w:kern w:val="0"/>
          <w:sz w:val="36"/>
          <w:szCs w:val="36"/>
        </w:rPr>
        <w:t>关于进一步完善参加“三支一扶”计划</w:t>
      </w:r>
    </w:p>
    <w:p>
      <w:pPr>
        <w:widowControl/>
        <w:spacing w:line="520" w:lineRule="exact"/>
        <w:ind w:firstLine="716" w:firstLineChars="198"/>
        <w:rPr>
          <w:rFonts w:hint="eastAsia" w:ascii="黑体" w:hAnsi="黑体" w:eastAsia="黑体"/>
          <w:b/>
          <w:sz w:val="36"/>
          <w:szCs w:val="36"/>
        </w:rPr>
      </w:pPr>
      <w:r>
        <w:rPr>
          <w:rFonts w:hint="eastAsia" w:ascii="黑体" w:hAnsi="黑体" w:eastAsia="黑体" w:cs="Arial"/>
          <w:b/>
          <w:kern w:val="0"/>
          <w:sz w:val="36"/>
          <w:szCs w:val="36"/>
        </w:rPr>
        <w:t xml:space="preserve"> 等服务基层项目高校毕业生有关就业政策的通知</w:t>
      </w:r>
    </w:p>
    <w:p>
      <w:pPr>
        <w:widowControl/>
        <w:spacing w:line="520" w:lineRule="exact"/>
        <w:ind w:firstLine="2560" w:firstLineChars="800"/>
        <w:jc w:val="left"/>
        <w:rPr>
          <w:rFonts w:hint="eastAsia" w:ascii="仿宋" w:hAnsi="仿宋" w:eastAsia="仿宋" w:cs="Arial"/>
          <w:kern w:val="0"/>
          <w:sz w:val="32"/>
          <w:szCs w:val="32"/>
        </w:rPr>
      </w:pPr>
      <w:r>
        <w:rPr>
          <w:rFonts w:hint="eastAsia" w:ascii="仿宋" w:hAnsi="仿宋" w:eastAsia="仿宋" w:cs="Arial"/>
          <w:kern w:val="0"/>
          <w:sz w:val="32"/>
          <w:szCs w:val="32"/>
        </w:rPr>
        <w:t>闽人发〔2009〕221号</w:t>
      </w:r>
    </w:p>
    <w:p>
      <w:pPr>
        <w:widowControl/>
        <w:spacing w:line="500" w:lineRule="exact"/>
        <w:jc w:val="left"/>
        <w:rPr>
          <w:rFonts w:hint="eastAsia" w:ascii="仿宋" w:hAnsi="仿宋" w:eastAsia="仿宋" w:cs="Arial"/>
          <w:kern w:val="0"/>
          <w:sz w:val="32"/>
          <w:szCs w:val="32"/>
        </w:rPr>
      </w:pPr>
      <w:r>
        <w:rPr>
          <w:rFonts w:hint="eastAsia" w:ascii="仿宋" w:hAnsi="仿宋" w:eastAsia="仿宋" w:cs="Arial"/>
          <w:kern w:val="0"/>
          <w:sz w:val="32"/>
          <w:szCs w:val="32"/>
        </w:rPr>
        <w:t>各市、县(区)人事局，各有关市、县(区)“三支一扶”办：</w:t>
      </w:r>
    </w:p>
    <w:p>
      <w:pPr>
        <w:widowControl/>
        <w:spacing w:line="500" w:lineRule="exact"/>
        <w:ind w:firstLine="560"/>
        <w:jc w:val="left"/>
        <w:rPr>
          <w:rFonts w:hint="eastAsia" w:ascii="仿宋" w:hAnsi="仿宋" w:eastAsia="仿宋" w:cs="Arial"/>
          <w:kern w:val="0"/>
          <w:sz w:val="32"/>
          <w:szCs w:val="32"/>
        </w:rPr>
      </w:pPr>
      <w:r>
        <w:rPr>
          <w:rFonts w:hint="eastAsia" w:ascii="仿宋" w:hAnsi="仿宋" w:eastAsia="仿宋"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七、凡通过享受政策待遇，被录（聘）为公务员和事业单位工作人员的服务基层项目高校毕业生，不再享受报考公务员和事业单位加分和专门职位招考优惠政策。</w:t>
      </w:r>
    </w:p>
    <w:p>
      <w:pPr>
        <w:widowControl/>
        <w:spacing w:line="500" w:lineRule="exact"/>
        <w:ind w:firstLine="640" w:firstLineChars="200"/>
        <w:jc w:val="left"/>
        <w:rPr>
          <w:rFonts w:hint="eastAsia" w:ascii="仿宋" w:hAnsi="仿宋" w:eastAsia="仿宋" w:cs="Arial"/>
          <w:kern w:val="0"/>
          <w:sz w:val="32"/>
          <w:szCs w:val="32"/>
        </w:rPr>
      </w:pPr>
      <w:r>
        <w:rPr>
          <w:rFonts w:hint="eastAsia" w:ascii="仿宋" w:hAnsi="仿宋" w:eastAsia="仿宋" w:cs="Arial"/>
          <w:kern w:val="0"/>
          <w:sz w:val="32"/>
          <w:szCs w:val="32"/>
        </w:rPr>
        <w:t>八、本通知从印发之日起执行，参加省外组织实施的上述服务基层项目福建生源高校毕业生参照执行。</w:t>
      </w:r>
    </w:p>
    <w:p>
      <w:pPr>
        <w:widowControl/>
        <w:spacing w:line="500" w:lineRule="exact"/>
        <w:ind w:firstLine="560"/>
        <w:jc w:val="left"/>
        <w:rPr>
          <w:rFonts w:hint="eastAsia" w:ascii="仿宋" w:hAnsi="仿宋" w:eastAsia="仿宋" w:cs="Arial"/>
          <w:kern w:val="0"/>
          <w:sz w:val="32"/>
          <w:szCs w:val="32"/>
        </w:rPr>
      </w:pPr>
      <w:r>
        <w:rPr>
          <w:rFonts w:hint="eastAsia" w:ascii="宋体" w:hAnsi="宋体" w:eastAsia="仿宋" w:cs="Arial"/>
          <w:kern w:val="0"/>
          <w:sz w:val="32"/>
          <w:szCs w:val="32"/>
        </w:rPr>
        <w:t>  </w:t>
      </w:r>
      <w:r>
        <w:rPr>
          <w:rFonts w:hint="eastAsia" w:ascii="仿宋" w:hAnsi="仿宋" w:eastAsia="仿宋" w:cs="Arial"/>
          <w:kern w:val="0"/>
          <w:sz w:val="32"/>
          <w:szCs w:val="32"/>
        </w:rPr>
        <w:t xml:space="preserve">                福建省公务员局</w:t>
      </w:r>
    </w:p>
    <w:p>
      <w:pPr>
        <w:widowControl/>
        <w:spacing w:line="500" w:lineRule="exact"/>
        <w:ind w:firstLine="2800" w:firstLineChars="875"/>
        <w:jc w:val="left"/>
        <w:rPr>
          <w:rFonts w:hint="eastAsia" w:ascii="仿宋" w:hAnsi="仿宋" w:eastAsia="仿宋" w:cs="Arial"/>
          <w:kern w:val="0"/>
          <w:sz w:val="32"/>
          <w:szCs w:val="32"/>
        </w:rPr>
      </w:pPr>
      <w:r>
        <w:rPr>
          <w:rFonts w:hint="eastAsia" w:ascii="仿宋" w:hAnsi="仿宋" w:eastAsia="仿宋" w:cs="Arial"/>
          <w:kern w:val="0"/>
          <w:sz w:val="32"/>
          <w:szCs w:val="32"/>
        </w:rPr>
        <w:t>福建省人力资源开发办公室</w:t>
      </w:r>
    </w:p>
    <w:p>
      <w:pPr>
        <w:widowControl/>
        <w:spacing w:line="500" w:lineRule="exact"/>
        <w:ind w:firstLine="1120" w:firstLineChars="350"/>
        <w:jc w:val="left"/>
        <w:rPr>
          <w:rFonts w:hint="eastAsia" w:ascii="仿宋" w:hAnsi="仿宋" w:eastAsia="仿宋" w:cs="Arial"/>
          <w:kern w:val="0"/>
          <w:sz w:val="32"/>
          <w:szCs w:val="32"/>
        </w:rPr>
      </w:pPr>
      <w:r>
        <w:rPr>
          <w:rFonts w:hint="eastAsia" w:ascii="仿宋" w:hAnsi="仿宋" w:eastAsia="仿宋" w:cs="Arial"/>
          <w:kern w:val="0"/>
          <w:sz w:val="32"/>
          <w:szCs w:val="32"/>
        </w:rPr>
        <w:t>福建省高校毕业生“三支一扶”工作协调管理办公室</w:t>
      </w:r>
    </w:p>
    <w:p>
      <w:pPr>
        <w:widowControl/>
        <w:spacing w:line="500" w:lineRule="exact"/>
        <w:ind w:firstLine="2880" w:firstLineChars="900"/>
        <w:jc w:val="left"/>
        <w:rPr>
          <w:rFonts w:hint="eastAsia" w:ascii="仿宋" w:hAnsi="仿宋" w:eastAsia="仿宋" w:cs="Arial"/>
          <w:kern w:val="0"/>
          <w:sz w:val="32"/>
          <w:szCs w:val="32"/>
        </w:rPr>
      </w:pPr>
      <w:r>
        <w:rPr>
          <w:rFonts w:hint="eastAsia" w:ascii="仿宋" w:hAnsi="仿宋" w:eastAsia="仿宋" w:cs="Arial"/>
          <w:kern w:val="0"/>
          <w:sz w:val="32"/>
          <w:szCs w:val="32"/>
        </w:rPr>
        <w:t>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E067B"/>
    <w:rsid w:val="568E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2022-03-21T09:31:00Z</dcterms:created>
  <dc:creator>huatu</dc:creator>
  <cp:lastModifiedBy>huatu</cp:lastModifiedBy>
  <dcterms:modified xsi:type="dcterms:W3CDTF">2022-03-21T09:32:00Z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A62E625C5C1C4E30842643D451351BF6</vt:lpwstr>
  </property>
</Properties>
</file>