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 w:bidi="ar-SA"/>
        </w:rPr>
        <w:t>面试考生须知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面试考点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当天7∶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0开放，考生凭面试通知单、笔试准考证、有效居民身份证原件（临时身份证）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、考前24小时内的“甘肃省健康通行码”（绿码）、通信大数据绿色行程卡（一码一卡均A4纸彩色打印，且须本人签字）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到达考点并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接受防疫检查，通过安检及体温检测（&lt;37.3℃）方可进入考点，证件不全者不得进入。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2.考生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应按规定时间到达考点并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抽签确定或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规定分组进入相应的候考室候考，按抽签顺序依次参加面试。考生未能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按时参加面试的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视为自愿放弃面试资格。因个人原因不能参加面试或中途退场的，按缺考处理。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3.</w:t>
      </w:r>
      <w:bookmarkStart w:id="0" w:name="_Toc15578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考生在候考期间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佩戴面试顺序号胸牌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听从工作人员安排，不得擅自行动、不得与无关人员接触、不得在考试相关证件上书写任何内容，禁止吸烟和高声喧哗，违者按违纪处理，取消面试资格。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4.考生手机须按照工作人员要求进行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保管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，一律不准带进候考室，离开考点前不得擅自拆封。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.考生按照面试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规定的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教材提前准备教案，手写教案复印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考生进入候考室后将教案复印件交由工作人员审核，进入面试室后将教案复印件交由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监督员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审查，审查完后分送主考官和考官。可自备教具、乐器，考场不提供多媒体教学设备。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考生在书写教案和面试过程中不得表述自己的姓名、家庭背景、报考岗位、准考证号等个人信息，如发生考生透露个人信息的，一经发现，按违纪处理。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.考生自备的教案、教具、伴奏音乐、器材、乐器等相关专业用具，经候考室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审核后方可带入面试室。考生携带的专业用具，不得表述自己的姓名、毕业院校、家庭背景、报考岗位等个人信息，经审核认为考生故意透露个人信息的，不得参加面试，按面试作弊处理。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.考生面试结束后按考点安排离开考点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不得返回考场或候考室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违者按违纪处理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取消面试成绩。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8.尊重考官和考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工作人员，自觉接受工作人员的监督和检查，不得无理取闹，不得辱骂威胁、报复工作人员及考官，违者按违纪处理，取消面试成绩。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9.考前熟悉考场地址，全程规划交通路线，准时参考。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bookmarkStart w:id="1" w:name="_GoBack"/>
      <w:bookmarkEnd w:id="1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.面试人员参加面试期间的食宿、交通费用自理，请自行安排好行程，并注意出行安全。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161F"/>
    <w:rsid w:val="05307703"/>
    <w:rsid w:val="28AF7CAA"/>
    <w:rsid w:val="36204CB4"/>
    <w:rsid w:val="557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Normal (Web)"/>
    <w:basedOn w:val="1"/>
    <w:next w:val="4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Times New Roman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2022-02-25T10:32:00Z</dcterms:created>
  <dc:creator>徐华伟</dc:creator>
  <cp:lastModifiedBy>璐航</cp:lastModifiedBy>
  <dcterms:modified xsi:type="dcterms:W3CDTF">2022-02-27T09:48:03Z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977134E244684187B571E913950E5DFE</vt:lpwstr>
  </property>
</Properties>
</file>