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2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52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_GBK" w:eastAsia="方正小标宋_GBK" w:hAnsi="微软雅黑" w:hint="eastAsia"/>
          <w:color w:val="000000"/>
          <w:sz w:val="36"/>
          <w:szCs w:val="36"/>
        </w:rPr>
        <w:t>面试教材目录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52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 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一、高中教材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left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语文：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普通高中课程标准实验教科书《语文》选修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·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语言文字应用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  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2007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4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政治：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普通高中课程标准实验教科书《思想政治》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②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（必修）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（政治生活）人民教育出版社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2015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3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7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物理：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普通高中课程标准实验教科书《物理》选修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3-4 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2010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4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3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化学：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普通高中课程标准实验教科书《化学》选修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4  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2007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3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生物：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普通高中课程标准实验教科书《生物》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②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（必修）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2007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历史：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普通高中课程标准实验教科书《历史》必修第一册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2009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6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4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lastRenderedPageBreak/>
        <w:t>地理：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普通高中课程标准实验教科书《地理》必修第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册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中国地图出版社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2004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6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2007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6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二、初中教材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思品：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义务教育教科书《道德与法治》八年级下册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2017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物理：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义务教育教科书《物理》八年级下册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2012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10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化学：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义务教育教科书《化学》九年级下册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2012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10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历史：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义务教育教科书《中国历史》八年级下册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ind w:firstLine="900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2017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12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05" w:lineRule="atLeast"/>
        <w:jc w:val="both"/>
        <w:textAlignment w:val="baseline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0"/>
          <w:szCs w:val="30"/>
        </w:rPr>
        <w:t>生物：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义务教育教科书《生物学》八年级下册</w:t>
      </w:r>
    </w:p>
    <w:p w:rsidR="0004662F" w:rsidRDefault="0004662F" w:rsidP="0004662F">
      <w:pPr>
        <w:pStyle w:val="a5"/>
        <w:shd w:val="clear" w:color="auto" w:fill="FFFFFF"/>
        <w:spacing w:before="0" w:beforeAutospacing="0" w:after="150" w:afterAutospacing="0" w:line="480" w:lineRule="atLeast"/>
        <w:ind w:left="405" w:firstLine="60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人民教育出版社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  2013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9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月第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1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版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4662F"/>
    <w:rsid w:val="0004662F"/>
    <w:rsid w:val="00323B43"/>
    <w:rsid w:val="003D37D8"/>
    <w:rsid w:val="004358AB"/>
    <w:rsid w:val="0064020C"/>
    <w:rsid w:val="008811B0"/>
    <w:rsid w:val="008B7726"/>
    <w:rsid w:val="00A1782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0466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2021-08-19T08:43:00Z</dcterms:created>
  <dcterms:modified xsi:type="dcterms:W3CDTF">2021-08-19T08:43:00Z</dcterms:modified>
</cp:coreProperties>
</file>