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t>附件二</w:t>
      </w:r>
    </w:p>
    <w:p>
      <w:pPr>
        <w:spacing w:line="56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健康承诺书</w:t>
      </w:r>
    </w:p>
    <w:p>
      <w:pPr>
        <w:spacing w:line="560" w:lineRule="exact"/>
        <w:jc w:val="center"/>
        <w:rPr>
          <w:rFonts w:ascii="方正小标宋简体" w:eastAsia="方正小标宋简体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本人姓名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color w:val="auto"/>
          <w:sz w:val="32"/>
          <w:szCs w:val="32"/>
        </w:rPr>
        <w:t>，性别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，身份证号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：    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>，联系电话：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00"/>
        <w:rPr>
          <w:rFonts w:ascii="仿宋_GB2312" w:hAnsi="宋体" w:eastAsia="仿宋_GB2312"/>
          <w:color w:val="auto"/>
          <w:spacing w:val="-6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本人承诺自己非</w:t>
      </w: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</w:rPr>
        <w:t>新冠肺炎疑似、确诊病例、无症状感染者，非以下6类人员：</w:t>
      </w:r>
    </w:p>
    <w:p>
      <w:pPr>
        <w:spacing w:line="560" w:lineRule="exact"/>
        <w:ind w:firstLine="600"/>
        <w:rPr>
          <w:rFonts w:ascii="仿宋_GB2312" w:hAnsi="宋体" w:eastAsia="仿宋_GB2312"/>
          <w:color w:val="auto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</w:rPr>
        <w:t>1.有发热等可疑症状的；</w:t>
      </w:r>
    </w:p>
    <w:p>
      <w:pPr>
        <w:spacing w:line="560" w:lineRule="exact"/>
        <w:ind w:firstLine="600"/>
        <w:rPr>
          <w:rFonts w:ascii="仿宋_GB2312" w:hAnsi="宋体" w:eastAsia="仿宋_GB2312"/>
          <w:color w:val="auto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</w:rPr>
        <w:t>2.本人或家庭成员为密切接触者（或密接的密接）的；</w:t>
      </w:r>
    </w:p>
    <w:p>
      <w:pPr>
        <w:spacing w:line="560" w:lineRule="exact"/>
        <w:ind w:firstLine="600"/>
        <w:rPr>
          <w:rFonts w:ascii="仿宋_GB2312" w:hAnsi="宋体" w:eastAsia="仿宋_GB2312"/>
          <w:color w:val="auto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</w:rPr>
        <w:t>3.14天内本人或家庭成员有疫情中高风险等级地区（含境外）旅居史、接触史的；</w:t>
      </w:r>
    </w:p>
    <w:p>
      <w:pPr>
        <w:spacing w:line="560" w:lineRule="exact"/>
        <w:ind w:firstLine="600"/>
        <w:rPr>
          <w:rFonts w:ascii="仿宋_GB2312" w:hAnsi="宋体" w:eastAsia="仿宋_GB2312"/>
          <w:color w:val="auto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</w:rPr>
        <w:t>4.21天内所居住社区（村居）发生疫情的；</w:t>
      </w:r>
    </w:p>
    <w:p>
      <w:pPr>
        <w:spacing w:line="560" w:lineRule="exact"/>
        <w:ind w:firstLine="600"/>
        <w:rPr>
          <w:rFonts w:ascii="仿宋_GB2312" w:hAnsi="宋体" w:eastAsia="仿宋_GB2312"/>
          <w:color w:val="auto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</w:rPr>
        <w:t>5.直接接触进口冷冻冷藏肉类、水产品及包装物的；</w:t>
      </w:r>
    </w:p>
    <w:p>
      <w:pPr>
        <w:spacing w:line="560" w:lineRule="exact"/>
        <w:ind w:firstLine="600"/>
        <w:rPr>
          <w:rFonts w:ascii="仿宋_GB2312" w:hAnsi="宋体" w:eastAsia="仿宋_GB2312"/>
          <w:color w:val="auto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</w:rPr>
        <w:t>6.共同生活的家庭成员14天内有疫情重点地区（原则上是指14天内发生本地病例&lt;或无症状感染者&gt;的地市除去中高风险地区以外的地域）接触史的。</w:t>
      </w:r>
    </w:p>
    <w:p>
      <w:pPr>
        <w:spacing w:line="560" w:lineRule="exact"/>
        <w:ind w:firstLine="6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本人对以上信息真实性负责，如因提供虚假信息造成一切后果由本人承担。</w:t>
      </w:r>
    </w:p>
    <w:p>
      <w:pPr>
        <w:spacing w:line="560" w:lineRule="exact"/>
        <w:ind w:firstLine="600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firstLine="600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firstLine="6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             承诺人签字：</w:t>
      </w:r>
    </w:p>
    <w:p>
      <w:pPr>
        <w:spacing w:line="560" w:lineRule="exact"/>
        <w:ind w:firstLine="6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            2021年   月  日</w:t>
      </w:r>
    </w:p>
    <w:p>
      <w:pPr>
        <w:rPr>
          <w:rStyle w:val="7"/>
          <w:color w:val="auto"/>
        </w:rPr>
      </w:pPr>
    </w:p>
    <w:p>
      <w:pPr>
        <w:ind w:firstLine="420" w:firstLineChars="200"/>
        <w:rPr>
          <w:rFonts w:hint="eastAsia"/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D1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uiPriority w:val="0"/>
    <w:rPr>
      <w:rFonts w:ascii="Times New Roman" w:hAnsi="Times New Roman" w:eastAsia="宋体" w:cs="Times New Roman"/>
    </w:rPr>
  </w:style>
  <w:style w:type="character" w:customStyle="1" w:styleId="7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2021-08-12T09:03:37Z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