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Arial" w:eastAsia="黑体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  <w:t>附件</w:t>
      </w:r>
      <w:r>
        <w:rPr>
          <w:rFonts w:ascii="黑体" w:hAnsi="Arial" w:eastAsia="黑体" w:cs="Arial"/>
          <w:color w:val="auto"/>
          <w:sz w:val="32"/>
          <w:szCs w:val="32"/>
          <w:shd w:val="clear" w:color="auto" w:fill="FFFFFF"/>
        </w:rPr>
        <w:t>1</w:t>
      </w:r>
    </w:p>
    <w:tbl>
      <w:tblPr>
        <w:tblStyle w:val="3"/>
        <w:tblW w:w="146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05"/>
        <w:gridCol w:w="1380"/>
        <w:gridCol w:w="1605"/>
        <w:gridCol w:w="2010"/>
        <w:gridCol w:w="2265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61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ind w:firstLine="4680" w:firstLineChars="1300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shd w:val="clear" w:color="auto" w:fill="FFFFFF"/>
              </w:rPr>
              <w:t>绵阳三江人力资源开发有限责任公司</w:t>
            </w:r>
          </w:p>
          <w:p>
            <w:pPr>
              <w:widowControl/>
              <w:spacing w:line="0" w:lineRule="atLeast"/>
              <w:ind w:firstLine="1440" w:firstLineChars="400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shd w:val="clear" w:color="auto" w:fill="FFFFFF"/>
              </w:rPr>
              <w:t>关于公开招聘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绵阳经开区文武路幼儿园、南塔幼儿园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shd w:val="clear" w:color="auto" w:fill="FFFFFF"/>
              </w:rPr>
              <w:t>教职工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人员职位需求表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8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资</w:t>
            </w:r>
            <w:r>
              <w:rPr>
                <w:rStyle w:val="5"/>
                <w:rFonts w:hint="default" w:hAnsi="宋体"/>
                <w:color w:val="auto"/>
              </w:rPr>
              <w:t>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08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年  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 xml:space="preserve"> 职称（资质）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岗位具体要求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4"/>
                <w:szCs w:val="24"/>
              </w:rPr>
              <w:t>幼儿教师（文武路幼儿园）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40岁及以下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全日制学前教育专科及以上学历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持有幼儿教师资格证、普通话二级证书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具有优良的师德师风、专业知识与技能，了解3-6岁幼儿身心特点和发展规律，亲和力强，能胜任幼儿园教育工作、班级管理工作。同等条件下，具有三年以上幼儿园教育工作经验者优先。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4"/>
                <w:szCs w:val="24"/>
              </w:rPr>
              <w:t>幼儿教师（南塔幼儿园）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40岁及以下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高中及以上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持有幼儿教师资格证、普通话二级证书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具有优良的师德师风、专业知识与技能，了解3-6岁幼儿身心特点和发展规律，亲和力强，能胜任幼儿园教育工作、班级管理工作。同等条件下，具有三年以上幼儿园教育工作经验者优先。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保育员（文武路幼儿园）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25-45岁的  女性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高中及以上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五官端正、思想纯正；同等条件下，有相关资质者优先，有幼儿园保育工作经验者优先。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保育员（南塔幼儿园）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25-45岁的  女性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高中及以上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五官端正、思想纯正；同等条件下，有相关资质者优先，有幼儿园保育工作经验者优先。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体育老师（两所幼儿园共用）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全日制体育教育专科及以上学历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持有教师资格证、普通话二级证书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具有优良的师德师风；亲和力强，能胜任幼儿园体育工作；有幼儿园体育工作经验者优先。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舞蹈老师（两所幼儿园共用）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全日制舞蹈专业专科及以上学历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持有教师资格证、普通话二级证书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具有优良的师德师风；亲和力强，能胜任幼儿园舞蹈教育工作；有幼儿园舞蹈教育工作经验者优先。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0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803" w:right="1440" w:bottom="1803" w:left="1440" w:header="851" w:footer="1531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大标宋简体" w:eastAsia="方正大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2021年公开招聘幼儿园教职工人员报名表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</w:pPr>
    </w:p>
    <w:tbl>
      <w:tblPr>
        <w:tblStyle w:val="3"/>
        <w:tblpPr w:leftFromText="180" w:rightFromText="180" w:vertAnchor="page" w:horzAnchor="page" w:tblpX="1312" w:tblpY="3122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180"/>
        <w:gridCol w:w="963"/>
        <w:gridCol w:w="279"/>
        <w:gridCol w:w="684"/>
        <w:gridCol w:w="833"/>
        <w:gridCol w:w="130"/>
        <w:gridCol w:w="641"/>
        <w:gridCol w:w="292"/>
        <w:gridCol w:w="454"/>
        <w:gridCol w:w="334"/>
        <w:gridCol w:w="146"/>
        <w:gridCol w:w="934"/>
        <w:gridCol w:w="10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2801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籍贯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毕业院校</w:t>
            </w:r>
          </w:p>
        </w:tc>
        <w:tc>
          <w:tcPr>
            <w:tcW w:w="247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所学专业</w:t>
            </w:r>
          </w:p>
        </w:tc>
        <w:tc>
          <w:tcPr>
            <w:tcW w:w="160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外语语种及等级水平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专业技术职称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资质证书获得情况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现工作单位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本人健康情况</w:t>
            </w:r>
          </w:p>
        </w:tc>
        <w:tc>
          <w:tcPr>
            <w:tcW w:w="210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报考岗位</w:t>
            </w:r>
          </w:p>
        </w:tc>
        <w:tc>
          <w:tcPr>
            <w:tcW w:w="7490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5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490" w:type="dxa"/>
            <w:gridSpan w:val="1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家庭主要成员及重要社会关系（父母、配偶、子女）</w:t>
            </w: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 治面 貌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 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18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黑体" w:hAnsi="Arial" w:eastAsia="黑体" w:cs="Arial"/>
          <w:color w:val="auto"/>
          <w:sz w:val="32"/>
          <w:szCs w:val="32"/>
          <w:shd w:val="clear" w:color="auto" w:fill="FFFFFF"/>
        </w:rPr>
      </w:pPr>
    </w:p>
    <w:p/>
    <w:p/>
    <w:p/>
    <w:p/>
    <w:p/>
    <w:p/>
    <w:p/>
    <w:p/>
    <w:p>
      <w:r>
        <w:drawing>
          <wp:inline distT="0" distB="0" distL="114300" distR="114300">
            <wp:extent cx="4701540" cy="1562100"/>
            <wp:effectExtent l="0" t="0" r="7620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color w:val="auto"/>
          <w:sz w:val="32"/>
          <w:szCs w:val="32"/>
        </w:rPr>
        <w:t>长按图片，识别图中二维码，按要求填写信息并完成提交，即可完成线上报名。</w:t>
      </w:r>
    </w:p>
    <w:p/>
    <w:sectPr>
      <w:pgSz w:w="11906" w:h="16838"/>
      <w:pgMar w:top="1701" w:right="1531" w:bottom="1701" w:left="1531" w:header="851" w:footer="1531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9FBF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9FBF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9FBF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9FBF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0710C"/>
    <w:rsid w:val="4F6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2021-05-24T10:24:00Z</dcterms:created>
  <dc:creator>ぺ灬cc果冻ル</dc:creator>
  <cp:lastModifiedBy>ぺ灬cc果冻ル</cp:lastModifiedBy>
  <dcterms:modified xsi:type="dcterms:W3CDTF">2021-05-24T10:26:34Z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