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40" w:lineRule="exact"/>
        <w:jc w:val="left"/>
        <w:textAlignment w:val="center"/>
        <w:rPr>
          <w:rFonts w:ascii="仿宋" w:hAnsi="仿宋" w:eastAsia="仿宋" w:cs="仿宋"/>
          <w:b/>
          <w:color w:val="000000"/>
          <w:kern w:val="0"/>
          <w:sz w:val="28"/>
          <w:szCs w:val="28"/>
        </w:rPr>
      </w:pPr>
      <w:r>
        <w:rPr>
          <w:rFonts w:ascii="仿宋" w:hAnsi="仿宋" w:eastAsia="仿宋" w:cs="仿宋"/>
          <w:b/>
          <w:color w:val="000000"/>
          <w:kern w:val="0"/>
          <w:sz w:val="28"/>
          <w:szCs w:val="28"/>
        </w:rPr>
        <w:t>附件</w:t>
      </w:r>
      <w:r>
        <w:rPr>
          <w:rFonts w:hint="eastAsia" w:ascii="仿宋" w:hAnsi="仿宋" w:eastAsia="仿宋" w:cs="仿宋"/>
          <w:b/>
          <w:color w:val="000000"/>
          <w:kern w:val="0"/>
          <w:sz w:val="28"/>
          <w:szCs w:val="28"/>
        </w:rPr>
        <w:t>2</w:t>
      </w:r>
    </w:p>
    <w:p>
      <w:pPr>
        <w:keepNext w:val="0"/>
        <w:keepLines w:val="0"/>
        <w:pageBreakBefore w:val="0"/>
        <w:widowControl/>
        <w:kinsoku/>
        <w:wordWrap/>
        <w:overflowPunct/>
        <w:topLinePunct w:val="0"/>
        <w:autoSpaceDE/>
        <w:autoSpaceDN/>
        <w:bidi w:val="0"/>
        <w:adjustRightInd/>
        <w:spacing w:line="540" w:lineRule="exact"/>
        <w:jc w:val="center"/>
        <w:textAlignment w:val="center"/>
        <w:rPr>
          <w:rFonts w:ascii="黑体" w:hAnsi="黑体" w:eastAsia="黑体" w:cs="方正小标宋简体"/>
          <w:spacing w:val="16"/>
          <w:kern w:val="0"/>
          <w:sz w:val="44"/>
          <w:szCs w:val="44"/>
          <w:shd w:val="clear" w:color="auto" w:fill="FFFFFF"/>
        </w:rPr>
      </w:pPr>
      <w:r>
        <w:rPr>
          <w:rFonts w:hint="eastAsia" w:ascii="黑体" w:hAnsi="黑体" w:eastAsia="黑体" w:cs="黑体"/>
          <w:sz w:val="40"/>
          <w:szCs w:val="40"/>
        </w:rPr>
        <w:t>202</w:t>
      </w:r>
      <w:r>
        <w:rPr>
          <w:rFonts w:hint="eastAsia" w:ascii="黑体" w:hAnsi="黑体" w:eastAsia="黑体" w:cs="黑体"/>
          <w:sz w:val="40"/>
          <w:szCs w:val="40"/>
          <w:lang w:val="en-US" w:eastAsia="zh-CN"/>
        </w:rPr>
        <w:t>1</w:t>
      </w:r>
      <w:r>
        <w:rPr>
          <w:rFonts w:hint="eastAsia" w:ascii="黑体" w:hAnsi="黑体" w:eastAsia="黑体" w:cs="黑体"/>
          <w:sz w:val="40"/>
          <w:szCs w:val="40"/>
        </w:rPr>
        <w:t>年博兴县教体系统公开招聘人员控制总量备案管理幼儿教师</w:t>
      </w:r>
      <w:r>
        <w:rPr>
          <w:rFonts w:hint="eastAsia" w:ascii="黑体" w:hAnsi="宋体" w:eastAsia="黑体" w:cs="黑体"/>
          <w:color w:val="000000"/>
          <w:kern w:val="0"/>
          <w:sz w:val="40"/>
          <w:szCs w:val="40"/>
          <w:lang w:eastAsia="zh-CN"/>
        </w:rPr>
        <w:t>应聘</w:t>
      </w:r>
      <w:r>
        <w:rPr>
          <w:rFonts w:hint="eastAsia" w:ascii="黑体" w:hAnsi="宋体" w:eastAsia="黑体" w:cs="黑体"/>
          <w:color w:val="000000"/>
          <w:kern w:val="0"/>
          <w:sz w:val="40"/>
          <w:szCs w:val="40"/>
        </w:rPr>
        <w:t>须知</w:t>
      </w:r>
      <w:r>
        <w:rPr>
          <w:rFonts w:hint="eastAsia" w:ascii="黑体" w:hAnsi="黑体" w:eastAsia="黑体" w:cs="方正小标宋简体"/>
          <w:spacing w:val="16"/>
          <w:kern w:val="0"/>
          <w:sz w:val="40"/>
          <w:szCs w:val="40"/>
          <w:shd w:val="clear" w:color="auto" w:fill="FFFFFF"/>
        </w:rPr>
        <w:t xml:space="preserve"> </w:t>
      </w:r>
      <w:r>
        <w:rPr>
          <w:rFonts w:hint="eastAsia" w:ascii="黑体" w:hAnsi="黑体" w:eastAsia="黑体" w:cs="方正小标宋简体"/>
          <w:spacing w:val="16"/>
          <w:kern w:val="0"/>
          <w:sz w:val="44"/>
          <w:szCs w:val="44"/>
          <w:shd w:val="clear" w:color="auto" w:fill="FFFFFF"/>
        </w:rPr>
        <w:t xml:space="preserve"> </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lang w:eastAsia="zh-CN"/>
        </w:rPr>
        <w:t>2021年博兴县教体系统公开招聘人员控制总量备案管理幼儿教师简章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w:t>
      </w:r>
      <w:r>
        <w:rPr>
          <w:rFonts w:hint="eastAsia" w:ascii="仿宋" w:hAnsi="仿宋" w:eastAsia="仿宋" w:cs="仿宋_GB2312"/>
          <w:kern w:val="0"/>
          <w:sz w:val="32"/>
          <w:szCs w:val="32"/>
          <w:shd w:val="clear" w:color="auto" w:fill="FFFFFF"/>
        </w:rPr>
        <w:t>曾受过刑事处罚和曾被开除党籍、开除公职的人员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lang w:val="en-US" w:eastAsia="zh-CN"/>
        </w:rPr>
        <w:t>5</w:t>
      </w:r>
      <w:r>
        <w:rPr>
          <w:rFonts w:ascii="仿宋" w:hAnsi="仿宋" w:eastAsia="仿宋" w:cs="仿宋_GB2312"/>
          <w:kern w:val="0"/>
          <w:sz w:val="32"/>
          <w:szCs w:val="32"/>
          <w:shd w:val="clear" w:color="auto" w:fill="FFFFFF"/>
        </w:rPr>
        <w:t>年。</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年应届毕业生的学历、学位及相关证书，须在202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年7月31日前取得；其他人员应聘的，毕业证及相关证书须在202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cs="仿宋"/>
          <w:sz w:val="32"/>
          <w:szCs w:val="32"/>
        </w:rPr>
        <w:t>6月2</w:t>
      </w:r>
      <w:r>
        <w:rPr>
          <w:rFonts w:hint="eastAsia" w:ascii="仿宋" w:hAnsi="仿宋" w:eastAsia="仿宋" w:cs="仿宋"/>
          <w:sz w:val="32"/>
          <w:szCs w:val="32"/>
          <w:lang w:val="en-US" w:eastAsia="zh-CN"/>
        </w:rPr>
        <w:t>1</w:t>
      </w:r>
      <w:r>
        <w:rPr>
          <w:rFonts w:hint="eastAsia" w:ascii="仿宋" w:hAnsi="仿宋" w:eastAsia="仿宋" w:cs="仿宋"/>
          <w:sz w:val="32"/>
          <w:szCs w:val="32"/>
        </w:rPr>
        <w:t>日前取得</w:t>
      </w:r>
      <w:r>
        <w:rPr>
          <w:rFonts w:hint="eastAsia" w:ascii="仿宋" w:hAnsi="仿宋" w:eastAsia="仿宋" w:cs="仿宋"/>
          <w:sz w:val="32"/>
          <w:szCs w:val="32"/>
          <w:lang w:eastAsia="zh-CN"/>
        </w:rPr>
        <w:t>。</w:t>
      </w:r>
      <w:r>
        <w:rPr>
          <w:rFonts w:hint="eastAsia" w:ascii="仿宋" w:hAnsi="仿宋" w:eastAsia="仿宋" w:cs="仿宋"/>
          <w:kern w:val="0"/>
          <w:sz w:val="32"/>
          <w:szCs w:val="32"/>
          <w:shd w:val="clear" w:color="auto" w:fill="FFFFFF"/>
        </w:rPr>
        <w:t>留学回国人员应聘的，须出具国家教育部门的学历学位认证材料（202</w:t>
      </w: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年6月2</w:t>
      </w: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日以前取得）。</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5.如何界定应聘人员所学专业？</w:t>
      </w:r>
    </w:p>
    <w:p>
      <w:pPr>
        <w:keepNext w:val="0"/>
        <w:keepLines w:val="0"/>
        <w:pageBreakBefore w:val="0"/>
        <w:kinsoku/>
        <w:wordWrap/>
        <w:overflowPunct/>
        <w:topLinePunct w:val="0"/>
        <w:autoSpaceDE/>
        <w:autoSpaceDN/>
        <w:bidi w:val="0"/>
        <w:adjustRightInd/>
        <w:snapToGrid w:val="0"/>
        <w:spacing w:line="54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keepNext w:val="0"/>
        <w:keepLines w:val="0"/>
        <w:pageBreakBefore w:val="0"/>
        <w:kinsoku/>
        <w:wordWrap/>
        <w:overflowPunct/>
        <w:topLinePunct w:val="0"/>
        <w:autoSpaceDE/>
        <w:autoSpaceDN/>
        <w:bidi w:val="0"/>
        <w:adjustRightInd/>
        <w:snapToGrid w:val="0"/>
        <w:spacing w:line="540" w:lineRule="exact"/>
        <w:ind w:firstLine="645"/>
        <w:rPr>
          <w:rFonts w:ascii="仿宋" w:hAnsi="仿宋" w:eastAsia="仿宋" w:cs="仿宋"/>
          <w:sz w:val="32"/>
          <w:szCs w:val="32"/>
        </w:rPr>
      </w:pPr>
      <w:r>
        <w:rPr>
          <w:rFonts w:hint="eastAsia" w:ascii="仿宋" w:hAnsi="仿宋" w:eastAsia="仿宋" w:cs="仿宋"/>
          <w:sz w:val="32"/>
          <w:szCs w:val="32"/>
        </w:rPr>
        <w:t>（2）根据教育部公布的《普通高等学校本科专业目录新旧专业对照表》（2012年），招聘计划表所列专业凡符合对应关系的，可视为同一专业。</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本次招聘中的“应届毕业生”，是指在国内全日制高等学校或承担研究生教育任务的科学研究机构中，由国家统一招生且就读期间个人档案、组织关系保管在就读院校（或科研机构）的202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年毕业生。</w:t>
      </w:r>
    </w:p>
    <w:p>
      <w:pPr>
        <w:keepNext w:val="0"/>
        <w:keepLines w:val="0"/>
        <w:pageBreakBefore w:val="0"/>
        <w:kinsoku/>
        <w:wordWrap/>
        <w:overflowPunct/>
        <w:topLinePunct w:val="0"/>
        <w:autoSpaceDE/>
        <w:autoSpaceDN/>
        <w:bidi w:val="0"/>
        <w:adjustRightInd/>
        <w:spacing w:line="54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黑体" w:hAnsi="黑体" w:eastAsia="黑体" w:cs="楷体_GB2312"/>
          <w:kern w:val="0"/>
          <w:sz w:val="32"/>
          <w:shd w:val="clear" w:color="auto" w:fill="FFFFFF"/>
        </w:rPr>
        <w:t>10.应聘人员在网上提供的照片有什么要求？</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keepNext w:val="0"/>
        <w:keepLines w:val="0"/>
        <w:pageBreakBefore w:val="0"/>
        <w:kinsoku/>
        <w:wordWrap/>
        <w:overflowPunct/>
        <w:topLinePunct w:val="0"/>
        <w:autoSpaceDE/>
        <w:autoSpaceDN/>
        <w:bidi w:val="0"/>
        <w:adjustRightInd/>
        <w:spacing w:line="540" w:lineRule="exact"/>
        <w:ind w:firstLine="704" w:firstLineChars="220"/>
        <w:outlineLvl w:val="0"/>
        <w:rPr>
          <w:rFonts w:ascii="黑体" w:hAnsi="黑体" w:eastAsia="黑体"/>
          <w:sz w:val="32"/>
          <w:szCs w:val="32"/>
        </w:rPr>
      </w:pPr>
      <w:r>
        <w:rPr>
          <w:rFonts w:hint="eastAsia" w:ascii="黑体" w:hAnsi="黑体" w:eastAsia="黑体"/>
          <w:sz w:val="32"/>
          <w:szCs w:val="32"/>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5"/>
          <w:rFonts w:hint="eastAsia" w:ascii="仿宋" w:hAnsi="仿宋" w:eastAsia="仿宋"/>
          <w:sz w:val="32"/>
          <w:szCs w:val="32"/>
          <w:lang w:val="en-US" w:eastAsia="zh-CN"/>
        </w:rPr>
        <w:t>sdbxrs</w:t>
      </w:r>
      <w:r>
        <w:rPr>
          <w:rStyle w:val="5"/>
          <w:rFonts w:hint="eastAsia" w:ascii="仿宋" w:hAnsi="仿宋" w:eastAsia="仿宋"/>
          <w:sz w:val="32"/>
          <w:szCs w:val="32"/>
        </w:rPr>
        <w:t>@126.com</w:t>
      </w:r>
      <w:r>
        <w:rPr>
          <w:rStyle w:val="5"/>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日16:00前），以邮箱显示的发送时间为准。邮件发送成功后，请拨打0543-2323641或2327189确认邮件收到情况。</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sz w:val="32"/>
          <w:szCs w:val="32"/>
        </w:rPr>
        <w:t>13.拟聘用人员名单公示后提出放弃的如何处理？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keepNext w:val="0"/>
        <w:keepLines w:val="0"/>
        <w:pageBreakBefore w:val="0"/>
        <w:kinsoku/>
        <w:wordWrap/>
        <w:overflowPunct/>
        <w:topLinePunct w:val="0"/>
        <w:autoSpaceDE/>
        <w:autoSpaceDN/>
        <w:bidi w:val="0"/>
        <w:adjustRightInd/>
        <w:spacing w:line="54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14</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hint="eastAsia"/>
        </w:rPr>
      </w:pPr>
      <w:r>
        <w:rPr>
          <w:rFonts w:hint="eastAsia" w:ascii="仿宋_GB2312" w:hAnsi="Calibri" w:eastAsia="仿宋_GB2312" w:cs="仿宋_GB2312"/>
          <w:kern w:val="0"/>
          <w:sz w:val="32"/>
          <w:szCs w:val="32"/>
          <w:shd w:val="clear" w:color="auto" w:fill="FFFFFF"/>
        </w:rPr>
        <w:t>博兴县教体系统公开招聘人员控制总量备案管理幼儿教师</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keepNext w:val="0"/>
        <w:keepLines w:val="0"/>
        <w:pageBreakBefore w:val="0"/>
        <w:kinsoku/>
        <w:wordWrap/>
        <w:overflowPunct/>
        <w:topLinePunct w:val="0"/>
        <w:autoSpaceDE/>
        <w:autoSpaceDN/>
        <w:bidi w:val="0"/>
        <w:adjustRightInd/>
        <w:spacing w:line="540" w:lineRule="exact"/>
        <w:rPr>
          <w:rFonts w:hint="eastAsia" w:ascii="仿宋" w:hAnsi="仿宋" w:eastAsia="仿宋" w:cs="仿宋"/>
          <w:sz w:val="32"/>
          <w:szCs w:val="32"/>
        </w:rPr>
      </w:pPr>
    </w:p>
    <w:p>
      <w:bookmarkStart w:id="0" w:name="_GoBack"/>
      <w:bookmarkEnd w:id="0"/>
    </w:p>
    <w:sectPr>
      <w:pgSz w:w="11906" w:h="16838"/>
      <w:pgMar w:top="1440" w:right="1406" w:bottom="1440" w:left="1406"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567F5"/>
    <w:rsid w:val="2CD5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2021-06-21T10:11:00Z</dcterms:created>
  <dc:creator>Administrator</dc:creator>
  <cp:lastModifiedBy>Administrator</cp:lastModifiedBy>
  <dcterms:modified xsi:type="dcterms:W3CDTF">2021-06-21T10:12:10Z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254FE9376EDD4352A18260E5D125040D</vt:lpwstr>
  </property>
</Properties>
</file>