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ascii="黑体" w:hAnsi="宋体" w:eastAsia="黑体" w:cs="黑体"/>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9"/>
          <w:szCs w:val="19"/>
        </w:rPr>
      </w:pPr>
      <w:r>
        <w:rPr>
          <w:rFonts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left"/>
        <w:rPr>
          <w:rFonts w:hint="eastAsia" w:ascii="微软雅黑" w:hAnsi="微软雅黑" w:eastAsia="微软雅黑" w:cs="微软雅黑"/>
          <w:i w:val="0"/>
          <w:caps w:val="0"/>
          <w:color w:val="000000"/>
          <w:spacing w:val="0"/>
          <w:sz w:val="19"/>
          <w:szCs w:val="19"/>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微软雅黑" w:hAnsi="微软雅黑" w:eastAsia="微软雅黑" w:cs="微软雅黑"/>
          <w:i w:val="0"/>
          <w:caps w:val="0"/>
          <w:color w:val="000000"/>
          <w:spacing w:val="0"/>
          <w:sz w:val="19"/>
          <w:szCs w:val="19"/>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7"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tbl>
      <w:tblPr>
        <w:tblW w:w="93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76"/>
        <w:gridCol w:w="1464"/>
        <w:gridCol w:w="5520"/>
        <w:gridCol w:w="14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6" w:hRule="atLeast"/>
        </w:trPr>
        <w:tc>
          <w:tcPr>
            <w:tcW w:w="8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序号</w:t>
            </w:r>
          </w:p>
        </w:tc>
        <w:tc>
          <w:tcPr>
            <w:tcW w:w="14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学科</w:t>
            </w:r>
          </w:p>
        </w:tc>
        <w:tc>
          <w:tcPr>
            <w:tcW w:w="5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书名</w:t>
            </w:r>
          </w:p>
        </w:tc>
        <w:tc>
          <w:tcPr>
            <w:tcW w:w="14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rPr>
            </w:pPr>
            <w:r>
              <w:rPr>
                <w:rFonts w:hint="default" w:ascii="仿宋_GB2312" w:hAnsi="微软雅黑" w:eastAsia="仿宋_GB2312" w:cs="仿宋_GB2312"/>
                <w:b/>
                <w:i w:val="0"/>
                <w:caps w:val="0"/>
                <w:color w:val="333333"/>
                <w:spacing w:val="0"/>
                <w:kern w:val="0"/>
                <w:sz w:val="28"/>
                <w:szCs w:val="28"/>
                <w:bdr w:val="none" w:color="auto" w:sz="0" w:space="0"/>
                <w:lang w:val="en-US" w:eastAsia="zh-CN" w:bidi="ar"/>
              </w:rPr>
              <w:t>版别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中学语文</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课标实验教科书-语文八年下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2</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中学数学</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课标实验教科书-数学八年下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华师大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3</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中学英语</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课标实验教科书-仁爱英语八年下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科普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4</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中学物理</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课标实验教科书-物理八年全</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上海科技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5</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中学化学</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课标实验教科书-化学九年上</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上海教育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6</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中学政治</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课标实验教科书-道德与法治八年下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7</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中学历史</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课标实验教科书-中国历史八年下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8</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中学体育</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课标实验教科书-体育与健康八年全一册</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9</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中学音乐</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课标实验教科书-音乐八年下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湖南文艺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10</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特殊教育</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全日制培智学校教科书（试用本）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语文第16册</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11</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小学语文</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课标小学语文三年下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12</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小学数学</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课标小学数学三年下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北师大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13</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小学体育</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义务教育教师用书体育与健康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3至4年级全一册</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人教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14</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小学音乐</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课标小学音乐三年下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湖南文艺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15</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小学美术</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课标小学美术三年下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湖南美术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16</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小学信息技术</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小学信息技术三年下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闽教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17</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小学英语</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小学英语(三年起)三年下</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外研社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8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18</w:t>
            </w:r>
          </w:p>
        </w:tc>
        <w:tc>
          <w:tcPr>
            <w:tcW w:w="14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学前教育</w:t>
            </w:r>
          </w:p>
        </w:tc>
        <w:tc>
          <w:tcPr>
            <w:tcW w:w="5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福建省幼儿园教师教育用书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（领域活动指导）</w:t>
            </w:r>
          </w:p>
        </w:tc>
        <w:tc>
          <w:tcPr>
            <w:tcW w:w="144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28"/>
                <w:szCs w:val="28"/>
                <w:bdr w:val="none" w:color="auto" w:sz="0" w:space="0"/>
                <w:lang w:val="en-US" w:eastAsia="zh-CN" w:bidi="ar"/>
              </w:rPr>
              <w:t>福建人民出版社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34758"/>
    <w:rsid w:val="10D42C11"/>
    <w:rsid w:val="1C034758"/>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2020-08-14T01:43:00Z</dcterms:created>
  <dc:creator>冰凝</dc:creator>
  <cp:lastModifiedBy>冰凝</cp:lastModifiedBy>
  <dcterms:modified xsi:type="dcterms:W3CDTF">2020-08-14T01:43:42Z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