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附件3：</w:t>
      </w:r>
    </w:p>
    <w:p>
      <w:pPr>
        <w:widowControl/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崇信县20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年城区学校公开选聘专任教师</w:t>
      </w:r>
    </w:p>
    <w:p>
      <w:pPr>
        <w:widowControl/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中、</w:t>
      </w:r>
      <w:r>
        <w:rPr>
          <w:rFonts w:hint="eastAsia" w:ascii="方正小标宋简体" w:eastAsia="方正小标宋简体"/>
          <w:sz w:val="36"/>
          <w:szCs w:val="36"/>
        </w:rPr>
        <w:t>小学岗位人员试讲评价要素及评分标准</w:t>
      </w:r>
    </w:p>
    <w:tbl>
      <w:tblPr>
        <w:tblStyle w:val="2"/>
        <w:tblW w:w="88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5"/>
        <w:gridCol w:w="6135"/>
        <w:gridCol w:w="900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评价项目</w:t>
            </w:r>
          </w:p>
        </w:tc>
        <w:tc>
          <w:tcPr>
            <w:tcW w:w="6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 价 标 准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教学目标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1.符合课程标准要求。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2.符合教材和学生实际，面向全体。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3.目标明确具体，可检测。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教学内容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1.教学重点突出，难点处理得当。</w:t>
            </w:r>
          </w:p>
        </w:tc>
        <w:tc>
          <w:tcPr>
            <w:tcW w:w="90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5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2.教材处理准确、挖掘适当，内容安排恰当。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3.信息容量适度，难易适当，且注重学生能力培养。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教学过程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1.教学结构设计合理，层次分明，衔接自然，组织严密，过程完整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2.能及时掌握学生信息反馈，因势利导，及时调整教学进程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3.教法科学、合理、灵活、新颖，学生主体作用得到充分发挥。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4.能紧扣教学目标，抓住教学重点、难点和关键点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教学方法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1.从教学实际和需要出发，教学方法恰当，切合实际。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2.发挥师生双方的主动性和创造性，善于激发学生兴趣，激活学生思维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3.面向全体学生，因材施教，重视学法指导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教学素养</w:t>
            </w:r>
          </w:p>
        </w:tc>
        <w:tc>
          <w:tcPr>
            <w:tcW w:w="6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1.教学理念新，处理事情机智灵活，课堂调控能力强。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2.语言简练、清晰、富有激情和活力，普通话准确、流利。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3.板书布局合理，内容精要恰当，书写规范，体现知识框架。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4.正确使用教具，熟练运用现代化教学手段。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exact"/>
        </w:trPr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教学效果</w:t>
            </w:r>
          </w:p>
        </w:tc>
        <w:tc>
          <w:tcPr>
            <w:tcW w:w="6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1.教学环境民主、平等、和谐，学生参与广泛，课堂气氛活跃，课堂真正成为师生互动、共同成长、主动发展的平台。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2.学生对知识掌握快、准、活，综合能力得到明显提升。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61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145F0"/>
    <w:rsid w:val="3B21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2020-07-29T02:28:00Z</dcterms:created>
  <dc:creator>章进</dc:creator>
  <cp:lastModifiedBy>章进</cp:lastModifiedBy>
  <dcterms:modified xsi:type="dcterms:W3CDTF">2020-07-29T02:28:35Z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