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  <w:bookmarkStart w:id="0" w:name="_GoBack"/>
      <w:bookmarkEnd w:id="0"/>
    </w:p>
    <w:p>
      <w:pPr>
        <w:spacing w:before="156" w:beforeLines="50" w:line="576" w:lineRule="exact"/>
        <w:jc w:val="center"/>
        <w:rPr>
          <w:rFonts w:ascii="方正小标宋简体" w:eastAsia="方正小标宋简体"/>
          <w:w w:val="86"/>
          <w:sz w:val="40"/>
          <w:szCs w:val="40"/>
        </w:rPr>
      </w:pPr>
      <w:r>
        <w:rPr>
          <w:rFonts w:hint="eastAsia" w:ascii="方正小标宋简体" w:eastAsia="方正小标宋简体"/>
          <w:w w:val="86"/>
          <w:sz w:val="40"/>
          <w:szCs w:val="40"/>
          <w:lang w:eastAsia="zh-CN"/>
        </w:rPr>
        <w:t>广元市</w:t>
      </w:r>
      <w:r>
        <w:rPr>
          <w:rFonts w:hint="eastAsia" w:ascii="方正小标宋简体" w:eastAsia="方正小标宋简体"/>
          <w:w w:val="86"/>
          <w:sz w:val="40"/>
          <w:szCs w:val="40"/>
        </w:rPr>
        <w:t>利州区事业单位公开考核招聘工作人员报名表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 xml:space="preserve">职  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165D"/>
    <w:rsid w:val="6F2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2020-07-16T09:49:11Z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