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1020" w:hanging="1020" w:hangingChars="600"/>
        <w:jc w:val="left"/>
        <w:rPr>
          <w:rFonts w:hint="eastAsia" w:ascii="方正小标宋简体" w:hAnsi="方正小标宋简体" w:eastAsia="方正小标宋简体" w:cs="方正小标宋简体"/>
          <w:spacing w:val="-20"/>
          <w:szCs w:val="21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Cs w:val="21"/>
        </w:rPr>
        <w:t>附件2</w:t>
      </w:r>
    </w:p>
    <w:p>
      <w:pPr>
        <w:spacing w:line="520" w:lineRule="exact"/>
        <w:ind w:left="1920" w:hanging="1920" w:hangingChars="600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6"/>
          <w:szCs w:val="36"/>
        </w:rPr>
        <w:t>富顺县2020年省属师范院校公费师范毕业生考核招聘岗位信息表（第二批）</w:t>
      </w:r>
    </w:p>
    <w:tbl>
      <w:tblPr>
        <w:tblStyle w:val="3"/>
        <w:tblW w:w="14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399"/>
        <w:gridCol w:w="1221"/>
        <w:gridCol w:w="435"/>
        <w:gridCol w:w="1125"/>
        <w:gridCol w:w="885"/>
        <w:gridCol w:w="1159"/>
        <w:gridCol w:w="1794"/>
        <w:gridCol w:w="654"/>
        <w:gridCol w:w="5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主管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名额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53"/>
              </w:tabs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  <w:p>
            <w:pPr>
              <w:widowControl/>
              <w:tabs>
                <w:tab w:val="left" w:pos="553"/>
              </w:tabs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3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招考条件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5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执业资格</w:t>
            </w:r>
          </w:p>
        </w:tc>
        <w:tc>
          <w:tcPr>
            <w:tcW w:w="6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富顺县教育和体育局</w:t>
            </w:r>
          </w:p>
        </w:tc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富顺县教育和体育局辖属事业单位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小学数学教师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19013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数学与应用数学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小学及以上数学教师资格证</w:t>
            </w:r>
          </w:p>
        </w:tc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2020年7月31日前取得毕业证、教师资格证，如有特殊情况按相关规定执行。</w:t>
            </w: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富顺县琵琶镇杜快小学校1名。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小学语文教师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19015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汉语言文学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小学及以上语文教师资格证</w:t>
            </w:r>
          </w:p>
        </w:tc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富顺县兜山镇起凤小学校1名。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初中英语教师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19016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初级中学及以上英语教师资格证</w:t>
            </w:r>
          </w:p>
        </w:tc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富顺县长滩镇石道九年制学校1名。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初中历史教师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19017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历史学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初级中学及以上历史教师资格证</w:t>
            </w:r>
          </w:p>
        </w:tc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富顺县长滩镇九年制学校1名。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初中物理教师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19020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初级中学及以上物理教师资格证</w:t>
            </w:r>
          </w:p>
        </w:tc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富顺县安溪镇九年制学校1名。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初中化学教师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19021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初级中学及以上化学教师资格证</w:t>
            </w:r>
          </w:p>
        </w:tc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富顺县飞龙镇新农九年制学校1名。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小学音乐教师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19026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音乐学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小学及以上音乐教师资格证</w:t>
            </w:r>
          </w:p>
        </w:tc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富顺县琵琶镇杜快小学校1名。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19031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小学教育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小学及以上教师资格证</w:t>
            </w:r>
          </w:p>
        </w:tc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富顺县童寺镇芝溪九年制学校1名、富顺县长滩镇石道九年制学校1名、富顺县李桥镇九年制学校1名。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初中美术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19003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美术教育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初级中学及以上美术教师资格证</w:t>
            </w:r>
          </w:p>
        </w:tc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富顺县龙万乡九年制学校1名。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初中体育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19005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体育教育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初级中学及以上体育（体育与健康）教师资格证</w:t>
            </w:r>
          </w:p>
        </w:tc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富顺县永年镇沙罗九年制学校1名。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19007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小学教育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小学及以上教师资格证</w:t>
            </w:r>
          </w:p>
        </w:tc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富顺县长滩镇石道九年制学校1名、富顺县安溪镇仰天铺小学校1名。</w:t>
            </w:r>
          </w:p>
        </w:tc>
      </w:tr>
    </w:tbl>
    <w:p/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ind w:left="1920" w:hanging="1920" w:hangingChars="600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荣县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6"/>
          <w:szCs w:val="36"/>
        </w:rPr>
        <w:t>2020年省属师范院校公费师范毕业生考核招聘岗位信息表（第二批）</w:t>
      </w:r>
    </w:p>
    <w:tbl>
      <w:tblPr>
        <w:tblStyle w:val="3"/>
        <w:tblW w:w="141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525"/>
        <w:gridCol w:w="488"/>
        <w:gridCol w:w="1732"/>
        <w:gridCol w:w="2681"/>
        <w:gridCol w:w="918"/>
        <w:gridCol w:w="60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名额</w:t>
            </w:r>
          </w:p>
        </w:tc>
        <w:tc>
          <w:tcPr>
            <w:tcW w:w="4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招考条件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6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执业资格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荣县教育和体育局下属事业单位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数学与应用数学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初中及以上教师资格证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2020年7月31日前取得毕业证、教师资格证，如有特殊情况按相关规定执行。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荣县东佳镇学校、荣县鼎新镇学校各1名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初中地理教师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地理科学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初中及以上教师资格证</w:t>
            </w:r>
          </w:p>
        </w:tc>
        <w:tc>
          <w:tcPr>
            <w:tcW w:w="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荣县留佳镇初级中学校1名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初中政治教师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初中及以上教师资格证</w:t>
            </w:r>
          </w:p>
        </w:tc>
        <w:tc>
          <w:tcPr>
            <w:tcW w:w="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四川省荣县双古中学校、荣县来牟镇学校各1名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初中物理教师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物理学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初中及以上教师资格证</w:t>
            </w:r>
          </w:p>
        </w:tc>
        <w:tc>
          <w:tcPr>
            <w:tcW w:w="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荣县河口镇学校1名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初中信息技术教师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教育技术学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初中及以上教师资格证</w:t>
            </w:r>
          </w:p>
        </w:tc>
        <w:tc>
          <w:tcPr>
            <w:tcW w:w="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荣县明君学校1名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小学教师A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小学及以上教师资格证</w:t>
            </w:r>
          </w:p>
        </w:tc>
        <w:tc>
          <w:tcPr>
            <w:tcW w:w="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荣县东佳镇金花小学校2名，荣县双古镇学校2名，荣县新桥镇学校1名。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小学教师B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小学及以上教师资格证</w:t>
            </w: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荣县乐德镇小学校1名，荣县长山镇小学校1名，荣县新桥镇雷音小学校2名，荣县留佳镇小学校2名。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</w:pPr>
    </w:p>
    <w:p>
      <w:pPr>
        <w:spacing w:line="600" w:lineRule="exact"/>
        <w:rPr>
          <w:rFonts w:ascii="仿宋" w:hAnsi="仿宋" w:eastAsia="仿宋" w:cs="仿宋"/>
          <w:color w:val="000000"/>
          <w:kern w:val="0"/>
          <w:sz w:val="24"/>
          <w:szCs w:val="24"/>
          <w:lang w:bidi="ar"/>
        </w:rPr>
        <w:sectPr>
          <w:footerReference r:id="rId3" w:type="default"/>
          <w:pgSz w:w="16838" w:h="11906" w:orient="landscape"/>
          <w:pgMar w:top="1474" w:right="1361" w:bottom="1474" w:left="1531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lang w:eastAsia="zh-CN"/>
                            </w:rPr>
                            <w:t xml:space="preserve">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lang w:eastAsia="zh-CN"/>
                      </w:rPr>
                      <w:t xml:space="preserve">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63F76"/>
    <w:rsid w:val="06B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2020-06-10T09:32:00Z</dcterms:created>
  <dc:creator>Administrator</dc:creator>
  <cp:lastModifiedBy>Administrator</cp:lastModifiedBy>
  <dcterms:modified xsi:type="dcterms:W3CDTF">2020-06-10T09:33:05Z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