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附件1</w:t>
      </w:r>
    </w:p>
    <w:tbl>
      <w:tblPr>
        <w:tblStyle w:val="7"/>
        <w:tblW w:w="14176" w:type="dxa"/>
        <w:tblInd w:w="-176" w:type="dxa"/>
        <w:tblLayout w:type="autofit"/>
        <w:tblCellMar>
          <w:top w:w="0" w:type="dxa"/>
          <w:left w:w="108" w:type="dxa"/>
          <w:bottom w:w="0" w:type="dxa"/>
          <w:right w:w="108" w:type="dxa"/>
        </w:tblCellMar>
      </w:tblPr>
      <w:tblGrid>
        <w:gridCol w:w="568"/>
        <w:gridCol w:w="1701"/>
        <w:gridCol w:w="709"/>
        <w:gridCol w:w="1134"/>
        <w:gridCol w:w="567"/>
        <w:gridCol w:w="1701"/>
        <w:gridCol w:w="1134"/>
        <w:gridCol w:w="1134"/>
        <w:gridCol w:w="992"/>
        <w:gridCol w:w="3969"/>
        <w:gridCol w:w="567"/>
      </w:tblGrid>
      <w:tr>
        <w:tblPrEx>
          <w:tblCellMar>
            <w:top w:w="0" w:type="dxa"/>
            <w:left w:w="108" w:type="dxa"/>
            <w:bottom w:w="0" w:type="dxa"/>
            <w:right w:w="108" w:type="dxa"/>
          </w:tblCellMar>
        </w:tblPrEx>
        <w:trPr>
          <w:trHeight w:val="720" w:hRule="atLeast"/>
        </w:trPr>
        <w:tc>
          <w:tcPr>
            <w:tcW w:w="14176" w:type="dxa"/>
            <w:gridSpan w:val="11"/>
            <w:tcBorders>
              <w:top w:val="nil"/>
              <w:left w:val="nil"/>
              <w:bottom w:val="nil"/>
              <w:right w:val="nil"/>
            </w:tcBorders>
            <w:shd w:val="clear" w:color="auto" w:fill="auto"/>
            <w:noWrap/>
            <w:vAlign w:val="center"/>
          </w:tcPr>
          <w:p>
            <w:pPr>
              <w:widowControl/>
              <w:spacing w:line="48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44"/>
                <w:szCs w:val="44"/>
              </w:rPr>
              <w:t>2020年吉首市事业单位公开引进急需紧缺人才岗位表</w:t>
            </w:r>
          </w:p>
        </w:tc>
      </w:tr>
      <w:tr>
        <w:tblPrEx>
          <w:tblCellMar>
            <w:top w:w="0" w:type="dxa"/>
            <w:left w:w="108" w:type="dxa"/>
            <w:bottom w:w="0" w:type="dxa"/>
            <w:right w:w="108" w:type="dxa"/>
          </w:tblCellMar>
        </w:tblPrEx>
        <w:trPr>
          <w:trHeight w:val="780"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单位名称</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岗位类别</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名称</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引进计划</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专业要求</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最低</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学历要求</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w:t>
            </w:r>
            <w:r>
              <w:rPr>
                <w:rFonts w:hint="eastAsia" w:ascii="黑体" w:hAnsi="黑体" w:eastAsia="黑体" w:cs="宋体"/>
                <w:kern w:val="0"/>
                <w:sz w:val="20"/>
                <w:szCs w:val="20"/>
              </w:rPr>
              <w:br w:type="textWrapping"/>
            </w:r>
            <w:r>
              <w:rPr>
                <w:rFonts w:hint="eastAsia" w:ascii="黑体" w:hAnsi="黑体" w:eastAsia="黑体" w:cs="宋体"/>
                <w:kern w:val="0"/>
                <w:sz w:val="20"/>
                <w:szCs w:val="20"/>
              </w:rPr>
              <w:t>范围</w:t>
            </w:r>
          </w:p>
        </w:tc>
        <w:tc>
          <w:tcPr>
            <w:tcW w:w="3969" w:type="dxa"/>
            <w:tcBorders>
              <w:top w:val="single" w:color="auto" w:sz="4" w:space="0"/>
              <w:left w:val="nil"/>
              <w:bottom w:val="single" w:color="auto" w:sz="4" w:space="0"/>
              <w:right w:val="nil"/>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其他条件</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CellMar>
            <w:top w:w="0" w:type="dxa"/>
            <w:left w:w="108" w:type="dxa"/>
            <w:bottom w:w="0" w:type="dxa"/>
            <w:right w:w="108" w:type="dxa"/>
          </w:tblCellMar>
        </w:tblPrEx>
        <w:trPr>
          <w:trHeight w:val="799"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吉首市水利局</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所属市水利工程建设与管理站</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r>
              <w:rPr>
                <w:rFonts w:hint="eastAsia" w:ascii="宋体" w:hAnsi="宋体" w:eastAsia="宋体" w:cs="宋体"/>
                <w:color w:val="000000" w:themeColor="text1"/>
                <w:kern w:val="0"/>
                <w:sz w:val="16"/>
                <w:szCs w:val="16"/>
              </w:rPr>
              <w:t>（一）</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微生物学10051005</w:t>
            </w: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水文学及水资源10060901</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6"/>
                <w:szCs w:val="16"/>
              </w:rPr>
            </w:pP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799"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w:t>
            </w:r>
          </w:p>
        </w:tc>
        <w:tc>
          <w:tcPr>
            <w:tcW w:w="1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技术人员（二）</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土木工程20060803</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全日制本科</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40周岁以下</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具有相关专业中级及以上职称。</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539"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吉首市畜牧水产事务中心</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临床兽医学 10070407 </w:t>
            </w:r>
            <w:r>
              <w:rPr>
                <w:rFonts w:hint="eastAsia" w:ascii="宋体" w:hAnsi="宋体" w:eastAsia="宋体" w:cs="宋体"/>
                <w:kern w:val="0"/>
                <w:sz w:val="16"/>
                <w:szCs w:val="16"/>
              </w:rPr>
              <w:br w:type="textWrapping"/>
            </w:r>
            <w:r>
              <w:rPr>
                <w:rFonts w:hint="eastAsia" w:ascii="宋体" w:hAnsi="宋体" w:eastAsia="宋体" w:cs="宋体"/>
                <w:kern w:val="0"/>
                <w:sz w:val="16"/>
                <w:szCs w:val="16"/>
              </w:rPr>
              <w:t xml:space="preserve">水产养殖  </w:t>
            </w: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10070501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系“985、211、双一流”院校毕业或具有相关专业中级及以上职称的最低学历要求放宽为全日制本科，专业要求：动物医学 20070404、动植物检疫 20070406、水产养殖学 20070501、水族科学与技术 20070503。</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359"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4</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吉首市住建局所属市住房保障服务中心</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（一）</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建筑技术科学10060804</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建筑学10060811</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城市规划10060812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系“985、211、双一流”院校毕业或具有相关专业中级及以上职称的最低学历要求放宽为全日制本科，专业要求为：建筑学20060801、城乡规划20060802、土木工程20060803。</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5</w:t>
            </w:r>
          </w:p>
        </w:tc>
        <w:tc>
          <w:tcPr>
            <w:tcW w:w="1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技术人员（二）</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物业管理</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20020215</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房地产开发与管理</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20020204</w:t>
            </w:r>
            <w:bookmarkStart w:id="1" w:name="_GoBack"/>
            <w:bookmarkEnd w:id="1"/>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全日制本科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FF0000"/>
                <w:kern w:val="0"/>
                <w:sz w:val="16"/>
                <w:szCs w:val="16"/>
              </w:rPr>
            </w:pPr>
            <w:r>
              <w:rPr>
                <w:rFonts w:hint="eastAsia" w:ascii="宋体" w:hAnsi="宋体" w:eastAsia="宋体" w:cs="宋体"/>
                <w:kern w:val="0"/>
                <w:sz w:val="16"/>
                <w:szCs w:val="16"/>
              </w:rPr>
              <w:t>面向社会</w:t>
            </w:r>
          </w:p>
          <w:p>
            <w:pPr>
              <w:widowControl/>
              <w:spacing w:line="240" w:lineRule="exact"/>
              <w:jc w:val="center"/>
              <w:rPr>
                <w:rFonts w:ascii="宋体" w:hAnsi="宋体" w:eastAsia="宋体" w:cs="宋体"/>
                <w:color w:val="FF0000"/>
                <w:kern w:val="0"/>
                <w:sz w:val="16"/>
                <w:szCs w:val="16"/>
              </w:rPr>
            </w:pP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6</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吉首市财政局所属市会计培训中心</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财政学（含税收学）</w:t>
            </w:r>
            <w:r>
              <w:rPr>
                <w:rFonts w:hint="eastAsia" w:ascii="宋体" w:hAnsi="宋体" w:eastAsia="宋体" w:cs="宋体"/>
                <w:kern w:val="0"/>
                <w:sz w:val="16"/>
                <w:szCs w:val="16"/>
              </w:rPr>
              <w:br w:type="textWrapping"/>
            </w:r>
            <w:r>
              <w:rPr>
                <w:rFonts w:hint="eastAsia" w:ascii="宋体" w:hAnsi="宋体" w:eastAsia="宋体" w:cs="宋体"/>
                <w:kern w:val="0"/>
                <w:sz w:val="16"/>
                <w:szCs w:val="16"/>
              </w:rPr>
              <w:t>10020109</w:t>
            </w:r>
            <w:r>
              <w:rPr>
                <w:rFonts w:hint="eastAsia" w:ascii="宋体" w:hAnsi="宋体" w:eastAsia="宋体" w:cs="宋体"/>
                <w:kern w:val="0"/>
                <w:sz w:val="16"/>
                <w:szCs w:val="16"/>
              </w:rPr>
              <w:br w:type="textWrapping"/>
            </w:r>
            <w:r>
              <w:rPr>
                <w:rFonts w:hint="eastAsia" w:ascii="宋体" w:hAnsi="宋体" w:eastAsia="宋体" w:cs="宋体"/>
                <w:kern w:val="0"/>
                <w:sz w:val="16"/>
                <w:szCs w:val="16"/>
              </w:rPr>
              <w:t>会计学</w:t>
            </w:r>
            <w:r>
              <w:rPr>
                <w:rFonts w:hint="eastAsia" w:ascii="宋体" w:hAnsi="宋体" w:eastAsia="宋体" w:cs="宋体"/>
                <w:kern w:val="0"/>
                <w:sz w:val="16"/>
                <w:szCs w:val="16"/>
              </w:rPr>
              <w:br w:type="textWrapping"/>
            </w:r>
            <w:r>
              <w:rPr>
                <w:rFonts w:hint="eastAsia" w:ascii="宋体" w:hAnsi="宋体" w:eastAsia="宋体" w:cs="宋体"/>
                <w:kern w:val="0"/>
                <w:sz w:val="16"/>
                <w:szCs w:val="16"/>
              </w:rPr>
              <w:t>10020201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840"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单位名称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名称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引进计划</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专业要求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最低</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学历要求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w:t>
            </w:r>
            <w:r>
              <w:rPr>
                <w:rFonts w:hint="eastAsia" w:ascii="黑体" w:hAnsi="黑体" w:eastAsia="黑体" w:cs="宋体"/>
                <w:kern w:val="0"/>
                <w:sz w:val="20"/>
                <w:szCs w:val="20"/>
              </w:rPr>
              <w:br w:type="textWrapping"/>
            </w:r>
            <w:r>
              <w:rPr>
                <w:rFonts w:hint="eastAsia" w:ascii="黑体" w:hAnsi="黑体" w:eastAsia="黑体" w:cs="宋体"/>
                <w:kern w:val="0"/>
                <w:sz w:val="20"/>
                <w:szCs w:val="20"/>
              </w:rPr>
              <w:t>范围</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其他条件</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CellMar>
            <w:top w:w="0" w:type="dxa"/>
            <w:left w:w="108" w:type="dxa"/>
            <w:bottom w:w="0" w:type="dxa"/>
            <w:right w:w="108" w:type="dxa"/>
          </w:tblCellMar>
        </w:tblPrEx>
        <w:trPr>
          <w:trHeight w:val="702"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7</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吉首市公用事业服务中心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土建类100608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254"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吉首市农村土地承包经营纠纷仲裁庭</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农业水土工程10061602</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农业工程10061608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系“985、211、双一流”院校毕业的最低学历要求放宽为全日制本科，专业要求为：农业工程20061601、农业水利工程20061605、测绘工程20061001。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9</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吉首市人社局所属</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市劳动保障服务中心</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会计学10020201</w:t>
            </w:r>
            <w:r>
              <w:rPr>
                <w:rFonts w:hint="eastAsia" w:ascii="宋体" w:hAnsi="宋体" w:eastAsia="宋体" w:cs="宋体"/>
                <w:kern w:val="0"/>
                <w:sz w:val="16"/>
                <w:szCs w:val="16"/>
              </w:rPr>
              <w:br w:type="textWrapping"/>
            </w:r>
            <w:r>
              <w:rPr>
                <w:rFonts w:hint="eastAsia" w:ascii="宋体" w:hAnsi="宋体" w:eastAsia="宋体" w:cs="宋体"/>
                <w:kern w:val="0"/>
                <w:sz w:val="16"/>
                <w:szCs w:val="16"/>
              </w:rPr>
              <w:t>会计10020209</w:t>
            </w:r>
            <w:r>
              <w:rPr>
                <w:rFonts w:hint="eastAsia" w:ascii="宋体" w:hAnsi="宋体" w:eastAsia="宋体" w:cs="宋体"/>
                <w:kern w:val="0"/>
                <w:sz w:val="16"/>
                <w:szCs w:val="16"/>
              </w:rPr>
              <w:br w:type="textWrapping"/>
            </w:r>
            <w:r>
              <w:rPr>
                <w:rFonts w:hint="eastAsia" w:ascii="宋体" w:hAnsi="宋体" w:eastAsia="宋体" w:cs="宋体"/>
                <w:kern w:val="0"/>
                <w:sz w:val="16"/>
                <w:szCs w:val="16"/>
              </w:rPr>
              <w:t>计算机软件与理论10060608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计算机应用技术10060609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系“985、211、双一流”院校毕业的最低学历要求放宽为全日制本科，专业要求：会计学20020209、财务管理20020210、计算机科学与技术20060617、软件工程20060618。</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11"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10</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吉首市文化馆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美术学10090107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275"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吉首市公路建设养护中心</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桥梁与隧道工程10060810</w:t>
            </w:r>
            <w:r>
              <w:rPr>
                <w:rFonts w:hint="eastAsia" w:ascii="宋体" w:hAnsi="宋体" w:eastAsia="宋体" w:cs="宋体"/>
                <w:kern w:val="0"/>
                <w:sz w:val="16"/>
                <w:szCs w:val="16"/>
              </w:rPr>
              <w:br w:type="textWrapping"/>
            </w:r>
            <w:r>
              <w:rPr>
                <w:rFonts w:hint="eastAsia" w:ascii="宋体" w:hAnsi="宋体" w:eastAsia="宋体" w:cs="宋体"/>
                <w:kern w:val="0"/>
                <w:sz w:val="16"/>
                <w:szCs w:val="16"/>
              </w:rPr>
              <w:t>交通运输规划与管理10061303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系“985、211、双一流”院校毕业的最低学历要求放宽为全日制本科，专业要求为：道路桥梁与渡河工程20060809、城市地下空间工程20060806；具有相关专业中级及以上职称的不受学历限制。</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12</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吉首市科技和工业信息化局所属市墙体材料改革办公室</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p>
            <w:pPr>
              <w:widowControl/>
              <w:spacing w:line="240" w:lineRule="exact"/>
              <w:jc w:val="center"/>
              <w:rPr>
                <w:rFonts w:ascii="宋体" w:hAnsi="宋体" w:eastAsia="宋体" w:cs="宋体"/>
                <w:kern w:val="0"/>
                <w:sz w:val="16"/>
                <w:szCs w:val="16"/>
              </w:rPr>
            </w:pP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国民经济学10020107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区域经济学10020108</w:t>
            </w:r>
            <w:r>
              <w:rPr>
                <w:rFonts w:hint="eastAsia" w:ascii="宋体" w:hAnsi="宋体" w:eastAsia="宋体" w:cs="宋体"/>
                <w:kern w:val="0"/>
                <w:sz w:val="16"/>
                <w:szCs w:val="16"/>
              </w:rPr>
              <w:br w:type="textWrapping"/>
            </w:r>
            <w:r>
              <w:rPr>
                <w:rFonts w:hint="eastAsia" w:ascii="宋体" w:hAnsi="宋体" w:eastAsia="宋体" w:cs="宋体"/>
                <w:kern w:val="0"/>
                <w:sz w:val="16"/>
                <w:szCs w:val="16"/>
              </w:rPr>
              <w:t>产业经济学10020111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175"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13</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吉首市扶贫办所属扶贫产业项目服务中心</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企业管理（含：财务管理、市场营销、人力资源管理）10020202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系“985、211、双一流”院校毕业或具有相关专业中级及以上职称的最低学历要求放宽为全日制本科，专业要求为：市场营销20020208。</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35"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单位名称</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岗位类别</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名称</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引进计划</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专业要求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最低</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学历要求</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w:t>
            </w:r>
            <w:r>
              <w:rPr>
                <w:rFonts w:hint="eastAsia" w:ascii="黑体" w:hAnsi="黑体" w:eastAsia="黑体" w:cs="宋体"/>
                <w:kern w:val="0"/>
                <w:sz w:val="20"/>
                <w:szCs w:val="20"/>
              </w:rPr>
              <w:br w:type="textWrapping"/>
            </w:r>
            <w:r>
              <w:rPr>
                <w:rFonts w:hint="eastAsia" w:ascii="黑体" w:hAnsi="黑体" w:eastAsia="黑体" w:cs="宋体"/>
                <w:kern w:val="0"/>
                <w:sz w:val="20"/>
                <w:szCs w:val="20"/>
              </w:rPr>
              <w:t>范围</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其他条件</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CellMar>
            <w:top w:w="0" w:type="dxa"/>
            <w:left w:w="108" w:type="dxa"/>
            <w:bottom w:w="0" w:type="dxa"/>
            <w:right w:w="108" w:type="dxa"/>
          </w:tblCellMar>
        </w:tblPrEx>
        <w:trPr>
          <w:trHeight w:val="863"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14</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p>
          <w:p>
            <w:pPr>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吉首市第一中学</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高中</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政治教师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政治学类100302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系“985、211、双一流”院校毕业的最低学历要求放宽为全日制本科，专业要求为：政治学类200302。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63"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15</w:t>
            </w:r>
          </w:p>
        </w:tc>
        <w:tc>
          <w:tcPr>
            <w:tcW w:w="1701"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6"/>
                <w:szCs w:val="16"/>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高中</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历史教师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历史学类100105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系“985、211、双一流”院校毕业的最低学历要求放宽为全日制本科，专业要求为：历史学类200105。</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32"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16</w:t>
            </w:r>
          </w:p>
        </w:tc>
        <w:tc>
          <w:tcPr>
            <w:tcW w:w="1701"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6"/>
                <w:szCs w:val="16"/>
              </w:rPr>
            </w:pP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高中</w:t>
            </w:r>
            <w:r>
              <w:rPr>
                <w:rFonts w:hint="eastAsia" w:ascii="宋体" w:hAnsi="宋体" w:eastAsia="宋体" w:cs="宋体"/>
                <w:kern w:val="0"/>
                <w:sz w:val="16"/>
                <w:szCs w:val="16"/>
              </w:rPr>
              <w:br w:type="textWrapping"/>
            </w:r>
            <w:r>
              <w:rPr>
                <w:rFonts w:hint="eastAsia" w:ascii="宋体" w:hAnsi="宋体" w:eastAsia="宋体" w:cs="宋体"/>
                <w:kern w:val="0"/>
                <w:sz w:val="16"/>
                <w:szCs w:val="16"/>
              </w:rPr>
              <w:t>语文教师</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中国语言文学类100102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面向高校毕业生</w:t>
            </w:r>
          </w:p>
        </w:tc>
        <w:tc>
          <w:tcPr>
            <w:tcW w:w="39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系“985、211、双一流”院校毕业的最低学历要求放宽为全日制本科，专业要求为：中国语言文学类200102。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44"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17</w:t>
            </w:r>
          </w:p>
        </w:tc>
        <w:tc>
          <w:tcPr>
            <w:tcW w:w="1701"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6"/>
                <w:szCs w:val="16"/>
              </w:rPr>
            </w:pP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高中</w:t>
            </w:r>
            <w:r>
              <w:rPr>
                <w:rFonts w:hint="eastAsia" w:ascii="宋体" w:hAnsi="宋体" w:eastAsia="宋体" w:cs="宋体"/>
                <w:kern w:val="0"/>
                <w:sz w:val="16"/>
                <w:szCs w:val="16"/>
              </w:rPr>
              <w:br w:type="textWrapping"/>
            </w:r>
            <w:r>
              <w:rPr>
                <w:rFonts w:hint="eastAsia" w:ascii="宋体" w:hAnsi="宋体" w:eastAsia="宋体" w:cs="宋体"/>
                <w:kern w:val="0"/>
                <w:sz w:val="16"/>
                <w:szCs w:val="16"/>
              </w:rPr>
              <w:t>英语教师</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外国语言文学类100103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面向高校毕业生</w:t>
            </w:r>
          </w:p>
        </w:tc>
        <w:tc>
          <w:tcPr>
            <w:tcW w:w="39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系“985、211、双一流”院校毕业的最低学历要求放宽为全日制本科，专业要求为：外国语言文学类200103。</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18</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吉首市第一初级中学</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初中</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物理教师</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物理学类100502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面向高校毕业生</w:t>
            </w:r>
          </w:p>
        </w:tc>
        <w:tc>
          <w:tcPr>
            <w:tcW w:w="39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系“985、211、双一流”院校毕业的最低学历要求放宽为全日制本科，专业要求为：物理学类200502。</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19</w:t>
            </w:r>
          </w:p>
        </w:tc>
        <w:tc>
          <w:tcPr>
            <w:tcW w:w="1701" w:type="dxa"/>
            <w:vMerge w:val="continue"/>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初中</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物理教师</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物理学类100502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系“985、211、双一流”院校毕业的最低学历要求放宽为全日制本科，专业要求为：物理学类200502。</w:t>
            </w:r>
          </w:p>
        </w:tc>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36"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吉首市民族幼儿师范学校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体育教师</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体育学类100402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FF0000"/>
                <w:kern w:val="0"/>
                <w:sz w:val="16"/>
                <w:szCs w:val="16"/>
              </w:rPr>
            </w:pP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848"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吉首市疾病预防控制中心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公共卫生10080507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系“985、211、双一流”院校毕业的最低学历要求放宽为全日制本科，专业要求为：预防医学20080501。</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699"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吉首市卫生计生综合监督执法局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技术人员</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公共卫生10080507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系“985、211、双一流”院校毕业的最低学历要求放宽为全日制本科，专业要求为：预防医学20080501、卫生监督20080505、临床医学20080201。</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693"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单位名称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岗位类别</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岗位</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名称</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引进计划</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专业要求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最低</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学历要求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引进</w:t>
            </w:r>
            <w:r>
              <w:rPr>
                <w:rFonts w:hint="eastAsia" w:ascii="黑体" w:hAnsi="黑体" w:eastAsia="黑体" w:cs="宋体"/>
                <w:kern w:val="0"/>
                <w:sz w:val="20"/>
                <w:szCs w:val="20"/>
              </w:rPr>
              <w:br w:type="textWrapping"/>
            </w:r>
            <w:r>
              <w:rPr>
                <w:rFonts w:hint="eastAsia" w:ascii="黑体" w:hAnsi="黑体" w:eastAsia="黑体" w:cs="宋体"/>
                <w:kern w:val="0"/>
                <w:sz w:val="20"/>
                <w:szCs w:val="20"/>
              </w:rPr>
              <w:t>范围</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其他条件</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CellMar>
            <w:top w:w="0" w:type="dxa"/>
            <w:left w:w="108" w:type="dxa"/>
            <w:bottom w:w="0" w:type="dxa"/>
            <w:right w:w="108" w:type="dxa"/>
          </w:tblCellMar>
        </w:tblPrEx>
        <w:trPr>
          <w:trHeight w:val="737"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23</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吉首市人民医院</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临床医生（一）</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临床医学</w:t>
            </w:r>
            <w:r>
              <w:rPr>
                <w:rFonts w:hint="eastAsia" w:ascii="宋体" w:hAnsi="宋体" w:eastAsia="宋体" w:cs="宋体"/>
                <w:kern w:val="0"/>
                <w:sz w:val="16"/>
                <w:szCs w:val="16"/>
              </w:rPr>
              <w:br w:type="textWrapping"/>
            </w:r>
            <w:r>
              <w:rPr>
                <w:rFonts w:hint="eastAsia" w:ascii="宋体" w:hAnsi="宋体" w:eastAsia="宋体" w:cs="宋体"/>
                <w:kern w:val="0"/>
                <w:sz w:val="16"/>
                <w:szCs w:val="16"/>
              </w:rPr>
              <w:t>10080223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bookmarkStart w:id="0" w:name="RANGE!I25"/>
            <w:r>
              <w:rPr>
                <w:rFonts w:hint="eastAsia" w:ascii="宋体" w:hAnsi="宋体" w:eastAsia="宋体" w:cs="宋体"/>
                <w:kern w:val="0"/>
                <w:sz w:val="16"/>
                <w:szCs w:val="16"/>
              </w:rPr>
              <w:t>面向社会</w:t>
            </w:r>
            <w:bookmarkEnd w:id="0"/>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具有二级医院五年及以上泌尿外科工作经验、泌尿外科副主任医师资格证的学历放宽为本科，专业要求为：临床医学20080201。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099"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24</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临床医生（二）</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临床医学10080223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外科学10080210</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妇产科学10080211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具有外科或妇产科专业医师执业证书、住院医师规范化培训合格证书(2020年可取得规培证书的，由规培医院提供规培证明)的学历放宽为全日制本科,专业要求为：临床医学20080201。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099"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25</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临床医生（三）</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临床医学10080223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内科学10080201</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儿科学10080202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具有内科或儿科专业医师执业证书、住院医师规范化培训合格证书(2020年可取得规培证书的，由规培医院提供规培证明)的学历放宽为全日制本科，专业要求为：临床医学20080201。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20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26</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临床医生（四）</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临床医学10080223</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内科学10080201</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外科学10080210</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妇产科学10080211</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儿科学10080202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具有相关专业医师执业证书。</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20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27</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放射科医生</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影像医学与核医学10080207</w:t>
            </w:r>
            <w:r>
              <w:rPr>
                <w:rFonts w:hint="eastAsia" w:ascii="宋体" w:hAnsi="宋体" w:eastAsia="宋体" w:cs="宋体"/>
                <w:kern w:val="0"/>
                <w:sz w:val="16"/>
                <w:szCs w:val="16"/>
              </w:rPr>
              <w:br w:type="textWrapping"/>
            </w:r>
            <w:r>
              <w:rPr>
                <w:rFonts w:hint="eastAsia" w:ascii="宋体" w:hAnsi="宋体" w:eastAsia="宋体" w:cs="宋体"/>
                <w:kern w:val="0"/>
                <w:sz w:val="16"/>
                <w:szCs w:val="16"/>
              </w:rPr>
              <w:t>临床医学10080223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医学影像和放射治疗专业医师执业证书、住院医师规范化培训合格证书(2020年可取得规培证书的，由规培医院提供规培证明)的学历放宽为全日制本科，专业要求为：医学影像学20080203、放射医学20080206、临床医学20080201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200"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28</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口腔科医生</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口腔基础医学10080219</w:t>
            </w: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口腔临床医学10080220</w:t>
            </w: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口腔医学10080224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具有口腔专业医师执业证书、住院医师规范化培训合格证书(2020年可取得规培证书的，由规培医院提供规培证明)的学历放宽为全日制本科，专业要求为：口腔医学20080207。</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1127"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29</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专技</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皮肤科医生</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w:t>
            </w:r>
          </w:p>
        </w:tc>
        <w:tc>
          <w:tcPr>
            <w:tcW w:w="1701" w:type="dxa"/>
            <w:tcBorders>
              <w:top w:val="nil"/>
              <w:left w:val="nil"/>
              <w:bottom w:val="single" w:color="auto" w:sz="4" w:space="0"/>
              <w:right w:val="single" w:color="auto" w:sz="4" w:space="0"/>
            </w:tcBorders>
            <w:shd w:val="clear" w:color="auto" w:fill="auto"/>
          </w:tcPr>
          <w:p>
            <w:pPr>
              <w:widowControl/>
              <w:spacing w:line="240" w:lineRule="exact"/>
              <w:rPr>
                <w:rFonts w:ascii="宋体" w:hAnsi="宋体" w:eastAsia="宋体" w:cs="宋体"/>
                <w:kern w:val="0"/>
                <w:sz w:val="16"/>
                <w:szCs w:val="16"/>
              </w:rPr>
            </w:pPr>
          </w:p>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皮肤与性病学10080206</w:t>
            </w:r>
            <w:r>
              <w:rPr>
                <w:rFonts w:hint="eastAsia" w:ascii="宋体" w:hAnsi="宋体" w:eastAsia="宋体" w:cs="宋体"/>
                <w:kern w:val="0"/>
                <w:sz w:val="16"/>
                <w:szCs w:val="16"/>
              </w:rPr>
              <w:br w:type="textWrapping"/>
            </w:r>
            <w:r>
              <w:rPr>
                <w:rFonts w:hint="eastAsia" w:ascii="宋体" w:hAnsi="宋体" w:eastAsia="宋体" w:cs="宋体"/>
                <w:kern w:val="0"/>
                <w:sz w:val="16"/>
                <w:szCs w:val="16"/>
              </w:rPr>
              <w:t>临床医学10080223</w:t>
            </w:r>
          </w:p>
          <w:p>
            <w:pPr>
              <w:widowControl/>
              <w:spacing w:line="240" w:lineRule="exact"/>
              <w:rPr>
                <w:rFonts w:ascii="宋体" w:hAnsi="宋体" w:eastAsia="宋体" w:cs="宋体"/>
                <w:color w:val="FF0000"/>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全日制硕士</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研究生</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35周岁以下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面向社会</w:t>
            </w:r>
          </w:p>
        </w:tc>
        <w:tc>
          <w:tcPr>
            <w:tcW w:w="396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具有皮肤与性病专业医师执业证书、住院医师规范化培训合格证书(2020年可取得规培证书的，由规培医院提供规培证明)的学历放宽为全日制本科，专业要求为：临床医学20080201。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16"/>
                <w:szCs w:val="16"/>
              </w:rPr>
            </w:pPr>
          </w:p>
        </w:tc>
      </w:tr>
    </w:tbl>
    <w:p>
      <w:pPr>
        <w:widowControl/>
        <w:spacing w:line="560" w:lineRule="exact"/>
        <w:ind w:right="460"/>
        <w:jc w:val="left"/>
        <w:rPr>
          <w:rFonts w:ascii="仿宋_GB2312" w:hAnsi="宋体" w:eastAsia="仿宋_GB2312" w:cs="宋体"/>
          <w:kern w:val="0"/>
          <w:sz w:val="32"/>
          <w:szCs w:val="32"/>
        </w:rPr>
        <w:sectPr>
          <w:footerReference r:id="rId3" w:type="default"/>
          <w:pgSz w:w="16838" w:h="11906" w:orient="landscape"/>
          <w:pgMar w:top="1418" w:right="1440" w:bottom="1418" w:left="1440" w:header="851" w:footer="992" w:gutter="0"/>
          <w:cols w:space="425" w:num="1"/>
          <w:docGrid w:type="lines" w:linePitch="312" w:charSpace="0"/>
        </w:sectPr>
      </w:pPr>
    </w:p>
    <w:p>
      <w:pPr>
        <w:pStyle w:val="2"/>
        <w:ind w:left="0" w:leftChars="0" w:firstLine="0" w:firstLineChars="0"/>
        <w:jc w:val="left"/>
      </w:pPr>
    </w:p>
    <w:sectPr>
      <w:headerReference r:id="rId4"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0739946"/>
    </w:sdtPr>
    <w:sdtEndPr>
      <w:rPr>
        <w:rFonts w:hint="eastAsia" w:ascii="仿宋_GB2312" w:eastAsia="仿宋_GB2312"/>
        <w:sz w:val="28"/>
        <w:szCs w:val="28"/>
      </w:rPr>
    </w:sdtEndPr>
    <w:sdtContent>
      <w:p>
        <w:pPr>
          <w:pStyle w:val="4"/>
          <w:ind w:left="720" w:right="360"/>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r>
          <w:rPr>
            <w:rFonts w:hint="eastAsia" w:ascii="仿宋_GB2312" w:eastAsia="仿宋_GB2312"/>
            <w:sz w:val="28"/>
            <w:szCs w:val="28"/>
          </w:rPr>
          <w:t xml:space="preserve"> - </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1992"/>
    <w:rsid w:val="0000109E"/>
    <w:rsid w:val="00005F3A"/>
    <w:rsid w:val="000060A7"/>
    <w:rsid w:val="000308CF"/>
    <w:rsid w:val="00034B07"/>
    <w:rsid w:val="00035F9A"/>
    <w:rsid w:val="0004712C"/>
    <w:rsid w:val="00047BB9"/>
    <w:rsid w:val="00050D5A"/>
    <w:rsid w:val="00064538"/>
    <w:rsid w:val="0006475B"/>
    <w:rsid w:val="00066535"/>
    <w:rsid w:val="0006672B"/>
    <w:rsid w:val="00072151"/>
    <w:rsid w:val="00076BE4"/>
    <w:rsid w:val="00082923"/>
    <w:rsid w:val="00087867"/>
    <w:rsid w:val="00087EC1"/>
    <w:rsid w:val="000B3D48"/>
    <w:rsid w:val="000B3F86"/>
    <w:rsid w:val="000B535C"/>
    <w:rsid w:val="000C6834"/>
    <w:rsid w:val="000E77B2"/>
    <w:rsid w:val="000F302E"/>
    <w:rsid w:val="00111F26"/>
    <w:rsid w:val="00116E08"/>
    <w:rsid w:val="00122A9F"/>
    <w:rsid w:val="00137771"/>
    <w:rsid w:val="00157A02"/>
    <w:rsid w:val="001610D1"/>
    <w:rsid w:val="00165FB5"/>
    <w:rsid w:val="00170AA0"/>
    <w:rsid w:val="00171038"/>
    <w:rsid w:val="001759A6"/>
    <w:rsid w:val="00181FB1"/>
    <w:rsid w:val="00184350"/>
    <w:rsid w:val="00186E66"/>
    <w:rsid w:val="00195A47"/>
    <w:rsid w:val="0019660D"/>
    <w:rsid w:val="001A6DAF"/>
    <w:rsid w:val="001B6AF1"/>
    <w:rsid w:val="001D7124"/>
    <w:rsid w:val="001E3C4B"/>
    <w:rsid w:val="001F6059"/>
    <w:rsid w:val="00203943"/>
    <w:rsid w:val="00204CBD"/>
    <w:rsid w:val="002179C4"/>
    <w:rsid w:val="002204E3"/>
    <w:rsid w:val="002309DA"/>
    <w:rsid w:val="002448BF"/>
    <w:rsid w:val="00245563"/>
    <w:rsid w:val="002509AC"/>
    <w:rsid w:val="002532D4"/>
    <w:rsid w:val="002553E6"/>
    <w:rsid w:val="002571B0"/>
    <w:rsid w:val="0026360E"/>
    <w:rsid w:val="00272BA2"/>
    <w:rsid w:val="00275969"/>
    <w:rsid w:val="00282F5C"/>
    <w:rsid w:val="002B2F10"/>
    <w:rsid w:val="002C35FF"/>
    <w:rsid w:val="002C59B4"/>
    <w:rsid w:val="002D7426"/>
    <w:rsid w:val="002E1DB6"/>
    <w:rsid w:val="002E1E22"/>
    <w:rsid w:val="002F1857"/>
    <w:rsid w:val="00321678"/>
    <w:rsid w:val="00321A73"/>
    <w:rsid w:val="00331096"/>
    <w:rsid w:val="003343EC"/>
    <w:rsid w:val="00342357"/>
    <w:rsid w:val="00347B0C"/>
    <w:rsid w:val="00370828"/>
    <w:rsid w:val="00370E46"/>
    <w:rsid w:val="00381D91"/>
    <w:rsid w:val="00397C43"/>
    <w:rsid w:val="003A2322"/>
    <w:rsid w:val="003C7908"/>
    <w:rsid w:val="003D1299"/>
    <w:rsid w:val="003D17B4"/>
    <w:rsid w:val="003D1C8B"/>
    <w:rsid w:val="003D29BF"/>
    <w:rsid w:val="003D2D4C"/>
    <w:rsid w:val="003D2F03"/>
    <w:rsid w:val="003F7CC5"/>
    <w:rsid w:val="003F7CD9"/>
    <w:rsid w:val="0040301D"/>
    <w:rsid w:val="0042558A"/>
    <w:rsid w:val="00434BC7"/>
    <w:rsid w:val="00446A63"/>
    <w:rsid w:val="00466F99"/>
    <w:rsid w:val="00486799"/>
    <w:rsid w:val="004913B9"/>
    <w:rsid w:val="004934A5"/>
    <w:rsid w:val="004B3660"/>
    <w:rsid w:val="004B6ECA"/>
    <w:rsid w:val="004B7B1B"/>
    <w:rsid w:val="004D1A6B"/>
    <w:rsid w:val="004D2074"/>
    <w:rsid w:val="004D60C8"/>
    <w:rsid w:val="004E2705"/>
    <w:rsid w:val="004E3854"/>
    <w:rsid w:val="004E6BC9"/>
    <w:rsid w:val="004F36CC"/>
    <w:rsid w:val="00504355"/>
    <w:rsid w:val="005172A9"/>
    <w:rsid w:val="00524638"/>
    <w:rsid w:val="005302A9"/>
    <w:rsid w:val="00534862"/>
    <w:rsid w:val="00534C10"/>
    <w:rsid w:val="00534EE2"/>
    <w:rsid w:val="0054520E"/>
    <w:rsid w:val="00557BF5"/>
    <w:rsid w:val="005613BD"/>
    <w:rsid w:val="00574440"/>
    <w:rsid w:val="005744A4"/>
    <w:rsid w:val="00585227"/>
    <w:rsid w:val="00586EB0"/>
    <w:rsid w:val="005B106A"/>
    <w:rsid w:val="005B2198"/>
    <w:rsid w:val="005B2299"/>
    <w:rsid w:val="005B38D8"/>
    <w:rsid w:val="005B3D37"/>
    <w:rsid w:val="005D2A46"/>
    <w:rsid w:val="005D5779"/>
    <w:rsid w:val="005D5812"/>
    <w:rsid w:val="005D7EED"/>
    <w:rsid w:val="005E19C5"/>
    <w:rsid w:val="005E2A0E"/>
    <w:rsid w:val="005E51EF"/>
    <w:rsid w:val="005F59A8"/>
    <w:rsid w:val="006011F5"/>
    <w:rsid w:val="00601AEC"/>
    <w:rsid w:val="00603AA8"/>
    <w:rsid w:val="00615BED"/>
    <w:rsid w:val="00617AE8"/>
    <w:rsid w:val="00623293"/>
    <w:rsid w:val="00641D3F"/>
    <w:rsid w:val="00644896"/>
    <w:rsid w:val="0066399F"/>
    <w:rsid w:val="00684632"/>
    <w:rsid w:val="0069291F"/>
    <w:rsid w:val="006961F4"/>
    <w:rsid w:val="006A0150"/>
    <w:rsid w:val="006D7EBB"/>
    <w:rsid w:val="006E0048"/>
    <w:rsid w:val="006E1F27"/>
    <w:rsid w:val="00705371"/>
    <w:rsid w:val="00715D8F"/>
    <w:rsid w:val="007239D6"/>
    <w:rsid w:val="0074216D"/>
    <w:rsid w:val="00746620"/>
    <w:rsid w:val="0075643B"/>
    <w:rsid w:val="00760973"/>
    <w:rsid w:val="007726C5"/>
    <w:rsid w:val="007769A8"/>
    <w:rsid w:val="007814BC"/>
    <w:rsid w:val="00795990"/>
    <w:rsid w:val="007A27A2"/>
    <w:rsid w:val="007A2EF6"/>
    <w:rsid w:val="007B013E"/>
    <w:rsid w:val="007B51F9"/>
    <w:rsid w:val="007C368F"/>
    <w:rsid w:val="007D1992"/>
    <w:rsid w:val="007E474B"/>
    <w:rsid w:val="007E6229"/>
    <w:rsid w:val="007E7E52"/>
    <w:rsid w:val="007F51B0"/>
    <w:rsid w:val="00804446"/>
    <w:rsid w:val="00805472"/>
    <w:rsid w:val="00811621"/>
    <w:rsid w:val="00826C27"/>
    <w:rsid w:val="00840D2E"/>
    <w:rsid w:val="00855466"/>
    <w:rsid w:val="008563E2"/>
    <w:rsid w:val="00860381"/>
    <w:rsid w:val="00864A11"/>
    <w:rsid w:val="008660AA"/>
    <w:rsid w:val="0087438C"/>
    <w:rsid w:val="00884B60"/>
    <w:rsid w:val="0089283C"/>
    <w:rsid w:val="0089381F"/>
    <w:rsid w:val="00896EDC"/>
    <w:rsid w:val="008A0EB0"/>
    <w:rsid w:val="008A17CF"/>
    <w:rsid w:val="008A2945"/>
    <w:rsid w:val="008A3F20"/>
    <w:rsid w:val="008A6FC3"/>
    <w:rsid w:val="008D32A9"/>
    <w:rsid w:val="008D4540"/>
    <w:rsid w:val="008D60B3"/>
    <w:rsid w:val="008D72A2"/>
    <w:rsid w:val="008E55D3"/>
    <w:rsid w:val="008F3E6E"/>
    <w:rsid w:val="00901039"/>
    <w:rsid w:val="009148D5"/>
    <w:rsid w:val="00921CF5"/>
    <w:rsid w:val="00926F6C"/>
    <w:rsid w:val="00932213"/>
    <w:rsid w:val="009464A0"/>
    <w:rsid w:val="0095695A"/>
    <w:rsid w:val="00964D5A"/>
    <w:rsid w:val="009757DF"/>
    <w:rsid w:val="0099195A"/>
    <w:rsid w:val="009C0D74"/>
    <w:rsid w:val="009C26A7"/>
    <w:rsid w:val="009C2F5D"/>
    <w:rsid w:val="009D0E75"/>
    <w:rsid w:val="009D557A"/>
    <w:rsid w:val="009D5804"/>
    <w:rsid w:val="009D7368"/>
    <w:rsid w:val="009E6194"/>
    <w:rsid w:val="009F135E"/>
    <w:rsid w:val="00A06EF3"/>
    <w:rsid w:val="00A2256B"/>
    <w:rsid w:val="00A268BD"/>
    <w:rsid w:val="00A32381"/>
    <w:rsid w:val="00A417F9"/>
    <w:rsid w:val="00A50100"/>
    <w:rsid w:val="00A549CB"/>
    <w:rsid w:val="00A62325"/>
    <w:rsid w:val="00A87BE2"/>
    <w:rsid w:val="00AA23A8"/>
    <w:rsid w:val="00AA453E"/>
    <w:rsid w:val="00AA6EB3"/>
    <w:rsid w:val="00AB0C3B"/>
    <w:rsid w:val="00AB6555"/>
    <w:rsid w:val="00AE7DDB"/>
    <w:rsid w:val="00AF1DC9"/>
    <w:rsid w:val="00B055CB"/>
    <w:rsid w:val="00B06344"/>
    <w:rsid w:val="00B137FF"/>
    <w:rsid w:val="00B2120C"/>
    <w:rsid w:val="00B25F7C"/>
    <w:rsid w:val="00B2673E"/>
    <w:rsid w:val="00B2683E"/>
    <w:rsid w:val="00B30653"/>
    <w:rsid w:val="00B307D2"/>
    <w:rsid w:val="00B319A4"/>
    <w:rsid w:val="00B33512"/>
    <w:rsid w:val="00B34DA7"/>
    <w:rsid w:val="00B43177"/>
    <w:rsid w:val="00B51F87"/>
    <w:rsid w:val="00B57C9D"/>
    <w:rsid w:val="00B6014E"/>
    <w:rsid w:val="00B60B0C"/>
    <w:rsid w:val="00B7538A"/>
    <w:rsid w:val="00B909D6"/>
    <w:rsid w:val="00B95228"/>
    <w:rsid w:val="00BA0B74"/>
    <w:rsid w:val="00BA74CF"/>
    <w:rsid w:val="00BB3E79"/>
    <w:rsid w:val="00BD793B"/>
    <w:rsid w:val="00BE28F1"/>
    <w:rsid w:val="00BE65D9"/>
    <w:rsid w:val="00C03169"/>
    <w:rsid w:val="00C05279"/>
    <w:rsid w:val="00C07EC4"/>
    <w:rsid w:val="00C302F7"/>
    <w:rsid w:val="00C40FEE"/>
    <w:rsid w:val="00C50306"/>
    <w:rsid w:val="00C50B6F"/>
    <w:rsid w:val="00C646F5"/>
    <w:rsid w:val="00C71C85"/>
    <w:rsid w:val="00C95EB3"/>
    <w:rsid w:val="00CC4BA4"/>
    <w:rsid w:val="00CD7236"/>
    <w:rsid w:val="00CD76AD"/>
    <w:rsid w:val="00CE0B1B"/>
    <w:rsid w:val="00CE1AE7"/>
    <w:rsid w:val="00CF0CFD"/>
    <w:rsid w:val="00CF5526"/>
    <w:rsid w:val="00D06A81"/>
    <w:rsid w:val="00D16ED8"/>
    <w:rsid w:val="00D201E4"/>
    <w:rsid w:val="00D27FF5"/>
    <w:rsid w:val="00D4208F"/>
    <w:rsid w:val="00D57111"/>
    <w:rsid w:val="00D572EA"/>
    <w:rsid w:val="00D7283D"/>
    <w:rsid w:val="00D74E5A"/>
    <w:rsid w:val="00D915CC"/>
    <w:rsid w:val="00D97C99"/>
    <w:rsid w:val="00DA557B"/>
    <w:rsid w:val="00DC0EBA"/>
    <w:rsid w:val="00DC27F8"/>
    <w:rsid w:val="00DD2026"/>
    <w:rsid w:val="00DD5FF7"/>
    <w:rsid w:val="00DE5068"/>
    <w:rsid w:val="00DF5653"/>
    <w:rsid w:val="00DF66B7"/>
    <w:rsid w:val="00E23D71"/>
    <w:rsid w:val="00E24ED0"/>
    <w:rsid w:val="00E33FD0"/>
    <w:rsid w:val="00E60777"/>
    <w:rsid w:val="00E711DA"/>
    <w:rsid w:val="00E72FFB"/>
    <w:rsid w:val="00E7631F"/>
    <w:rsid w:val="00E91718"/>
    <w:rsid w:val="00EB6E25"/>
    <w:rsid w:val="00EB7FF7"/>
    <w:rsid w:val="00EC1204"/>
    <w:rsid w:val="00EE1ADB"/>
    <w:rsid w:val="00EF0758"/>
    <w:rsid w:val="00EF2982"/>
    <w:rsid w:val="00EF5344"/>
    <w:rsid w:val="00F034AB"/>
    <w:rsid w:val="00F06BA3"/>
    <w:rsid w:val="00F11B21"/>
    <w:rsid w:val="00F254DC"/>
    <w:rsid w:val="00F32636"/>
    <w:rsid w:val="00F3598A"/>
    <w:rsid w:val="00F35E6D"/>
    <w:rsid w:val="00F4146F"/>
    <w:rsid w:val="00F6531B"/>
    <w:rsid w:val="00F66195"/>
    <w:rsid w:val="00F92716"/>
    <w:rsid w:val="00F94DC2"/>
    <w:rsid w:val="00F97507"/>
    <w:rsid w:val="00FA3DEE"/>
    <w:rsid w:val="00FB0AE6"/>
    <w:rsid w:val="00FB1FF8"/>
    <w:rsid w:val="00FB2ACF"/>
    <w:rsid w:val="00FB6C02"/>
    <w:rsid w:val="00FB78F4"/>
    <w:rsid w:val="00FD26B8"/>
    <w:rsid w:val="00FF3FE9"/>
    <w:rsid w:val="0B8B4C73"/>
    <w:rsid w:val="0C021C48"/>
    <w:rsid w:val="10F83245"/>
    <w:rsid w:val="18664668"/>
    <w:rsid w:val="2237551C"/>
    <w:rsid w:val="28D33E8B"/>
    <w:rsid w:val="2E797D48"/>
    <w:rsid w:val="32EF7987"/>
    <w:rsid w:val="378B1D0C"/>
    <w:rsid w:val="3BCF65DD"/>
    <w:rsid w:val="3D3253B9"/>
    <w:rsid w:val="417B139E"/>
    <w:rsid w:val="41C206F0"/>
    <w:rsid w:val="57D9425E"/>
    <w:rsid w:val="5BF03661"/>
    <w:rsid w:val="652C3481"/>
    <w:rsid w:val="6B261515"/>
    <w:rsid w:val="6D7432E5"/>
    <w:rsid w:val="6F5E0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line="280" w:lineRule="exact"/>
      <w:ind w:left="810" w:leftChars="1" w:hanging="808" w:hangingChars="385"/>
    </w:pPr>
    <w:rPr>
      <w:rFonts w:ascii="宋体" w:hAnsi="宋体" w:eastAsia="宋体" w:cs="Times New Roman"/>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sz w:val="18"/>
      <w:szCs w:val="18"/>
    </w:rPr>
  </w:style>
  <w:style w:type="character" w:customStyle="1" w:styleId="13">
    <w:name w:val="正文文本缩进 Char"/>
    <w:basedOn w:val="9"/>
    <w:link w:val="2"/>
    <w:qFormat/>
    <w:uiPriority w:val="0"/>
    <w:rPr>
      <w:rFonts w:ascii="宋体" w:hAnsi="宋体"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53479-FBDB-4ADB-8248-D3558440A8B7}">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Pages>
  <Words>1161</Words>
  <Characters>6619</Characters>
  <Lines>55</Lines>
  <Paragraphs>15</Paragraphs>
  <TotalTime>77</TotalTime>
  <ScaleCrop>false</ScaleCrop>
  <LinksUpToDate>false</LinksUpToDate>
  <CharactersWithSpaces>7765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2020-05-19T01:25:00Z</dcterms:created>
  <dc:creator>lenovo</dc:creator>
  <cp:lastModifiedBy>王兆福</cp:lastModifiedBy>
  <cp:lastPrinted>2020-06-05T01:53:00Z</cp:lastPrinted>
  <dcterms:modified xsi:type="dcterms:W3CDTF">2020-06-09T02:49:34Z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