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进入面试人员名单</w:t>
      </w:r>
    </w:p>
    <w:tbl>
      <w:tblPr>
        <w:tblW w:w="1053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930"/>
        <w:gridCol w:w="2845"/>
        <w:gridCol w:w="1654"/>
        <w:gridCol w:w="2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焦玉玉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赵荣荣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王欢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王建梅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王萌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陈阿金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蔡小霞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朱雪妮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乔炜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董琪琪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田靖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王欣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蒋红丽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姬柳婷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马恒毅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郭金莉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云美峰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周芙兰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高丽芳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张海霞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郑妮妮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李文智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魏涛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佟少卿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王萍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来亚茹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赵兴芳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秦萌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韩雪婷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高文婷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马倩鹤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柒洋洋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李莎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苏义梅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许梦瑶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辛乐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李阳阳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张畅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窦雪勤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李芝乾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沈茗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王姣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薛红红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孟祥倩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67130103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蓝田县普通高中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C"/>
                <w:spacing w:val="0"/>
                <w:sz w:val="18"/>
                <w:szCs w:val="18"/>
                <w:bdr w:val="none" w:color="auto" w:sz="0" w:space="0"/>
              </w:rPr>
              <w:t>须进行资料复核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说课教材版本目录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化学：普通高中课程标准实验教科书，化学1必修，人民教育出版社，2007年3月第3版。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英语：普通高中课程标准实验教科书，英语1必修，NEW SENIOR ENGLISH FOR CHINA STUDENT’S BOOK1，人民教育出版社，2007年1月第2版。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生物：普通高中课程标准实验教科书，生物1必修，分子与细胞，人民教育出版社，2007年2月第2版。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历史：普通高中课程标准实验教科书，历史必修（1），岳麓书社出版，2004年8月第1版，2017年8月第4版。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C"/>
          <w:spacing w:val="0"/>
          <w:sz w:val="21"/>
          <w:szCs w:val="21"/>
          <w:bdr w:val="none" w:color="auto" w:sz="0" w:space="0"/>
          <w:shd w:val="clear" w:fill="FFFFFF"/>
        </w:rPr>
        <w:t>物理：普通高中课程标准实验教科书，物理1必修，人民教育出版社，2009年3月第3版。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0119"/>
    <w:rsid w:val="16D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2020-04-13T09:45:00Z</dcterms:created>
  <dc:creator>秋叶夏花</dc:creator>
  <cp:lastModifiedBy>秋叶夏花</cp:lastModifiedBy>
  <dcterms:modified xsi:type="dcterms:W3CDTF">2020-04-13T09:45:19Z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