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60" w:type="dxa"/>
        <w:tblInd w:w="0" w:type="dxa"/>
        <w:shd w:val="clear" w:color="auto" w:fill="FFFD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947"/>
        <w:gridCol w:w="1837"/>
        <w:gridCol w:w="982"/>
        <w:gridCol w:w="1244"/>
      </w:tblGrid>
      <w:tr>
        <w:tblPrEx>
          <w:shd w:val="clear" w:color="auto" w:fill="FFFD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6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2019年上半年富中教育集团公开招聘新教师技能考核进笔试名单</w:t>
            </w:r>
          </w:p>
        </w:tc>
      </w:tr>
      <w:tr>
        <w:tblPrEx>
          <w:shd w:val="clear" w:color="auto" w:fill="FFFD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报考学科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总分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D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张会敏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小学音乐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75.20 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进入笔试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郭诗羽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小学音乐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74.80 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进入笔试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李嘉威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高中信息技术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64.20 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进入笔试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徐杨洋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高中信息技术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71.20 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DE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进入笔试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DED"/>
        <w:spacing w:before="0" w:beforeAutospacing="0" w:after="0" w:afterAutospacing="0" w:line="35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DED"/>
        </w:rPr>
        <w:t>请以上考生按时到相应考点参加笔试。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35FC0"/>
    <w:rsid w:val="59535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2019-05-20T01:53:00Z</dcterms:created>
  <dc:creator>ASUS</dc:creator>
  <cp:lastModifiedBy>ASUS</cp:lastModifiedBy>
  <dcterms:modified xsi:type="dcterms:W3CDTF">2019-05-20T01:54:01Z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