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20" w:type="dxa"/>
        <w:jc w:val="center"/>
        <w:tblInd w:w="-12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65"/>
        <w:gridCol w:w="192"/>
        <w:gridCol w:w="716"/>
        <w:gridCol w:w="103"/>
        <w:gridCol w:w="816"/>
        <w:gridCol w:w="89"/>
        <w:gridCol w:w="729"/>
        <w:gridCol w:w="303"/>
        <w:gridCol w:w="2655"/>
        <w:gridCol w:w="17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6" w:type="dxa"/>
          <w:trHeight w:val="1175" w:hRule="atLeast"/>
          <w:jc w:val="center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bookmarkStart w:id="0" w:name="RANGE!A1:H11"/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附件1:</w:t>
            </w:r>
            <w:bookmarkEnd w:id="0"/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岗位需求表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jc w:val="both"/>
              <w:rPr>
                <w:rFonts w:ascii="黑体" w:hAnsi="黑体" w:eastAsia="黑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sz w:val="21"/>
                <w:szCs w:val="21"/>
              </w:rPr>
              <w:t>岗位名称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jc w:val="both"/>
              <w:rPr>
                <w:rFonts w:ascii="黑体" w:hAnsi="黑体" w:eastAsia="黑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sz w:val="21"/>
                <w:szCs w:val="21"/>
              </w:rPr>
              <w:t>招聘人数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jc w:val="both"/>
              <w:rPr>
                <w:rFonts w:hint="eastAsia" w:ascii="黑体" w:hAnsi="黑体" w:eastAsia="黑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sz w:val="21"/>
                <w:szCs w:val="21"/>
              </w:rPr>
              <w:t>学历</w:t>
            </w:r>
          </w:p>
          <w:p>
            <w:pPr>
              <w:adjustRightInd/>
              <w:snapToGrid/>
              <w:spacing w:after="0" w:line="320" w:lineRule="exact"/>
              <w:jc w:val="both"/>
              <w:rPr>
                <w:rFonts w:ascii="黑体" w:hAnsi="黑体" w:eastAsia="黑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jc w:val="both"/>
              <w:rPr>
                <w:rFonts w:ascii="黑体" w:hAnsi="黑体" w:eastAsia="黑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sz w:val="21"/>
                <w:szCs w:val="21"/>
              </w:rPr>
              <w:t>教师资格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jc w:val="both"/>
              <w:rPr>
                <w:rFonts w:ascii="黑体" w:hAnsi="黑体" w:eastAsia="黑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sz w:val="21"/>
                <w:szCs w:val="21"/>
              </w:rPr>
              <w:t>普通话水平</w:t>
            </w:r>
          </w:p>
        </w:tc>
        <w:tc>
          <w:tcPr>
            <w:tcW w:w="4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ind w:firstLine="422" w:firstLineChars="200"/>
              <w:jc w:val="both"/>
              <w:rPr>
                <w:rFonts w:ascii="黑体" w:hAnsi="黑体" w:eastAsia="黑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sz w:val="21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小学语文教师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ind w:firstLine="400" w:firstLineChars="2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普通高等教育本科及以上</w:t>
            </w:r>
          </w:p>
        </w:tc>
        <w:tc>
          <w:tcPr>
            <w:tcW w:w="10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小学及以上教师资格</w:t>
            </w:r>
          </w:p>
        </w:tc>
        <w:tc>
          <w:tcPr>
            <w:tcW w:w="1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jc w:val="both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二级甲等及以上</w:t>
            </w:r>
          </w:p>
        </w:tc>
        <w:tc>
          <w:tcPr>
            <w:tcW w:w="44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1.年龄要求。年龄30周岁及以下（198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年1月1日以后出生），取得中级及以上职称资格或区、县级及以上骨干教师或荣获区、县级及以上荣誉称号的，年龄可放宽至35周岁及以下（198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年1月1日以后出生）。</w:t>
            </w:r>
          </w:p>
          <w:p>
            <w:pPr>
              <w:adjustRightInd/>
              <w:snapToGrid/>
              <w:spacing w:after="0" w:line="32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2.具有普通高等教育本科及以上学历，其中：取得中级及以上职称资格或区、县级及以上骨干教师或荣获区、县级及以上荣誉称号的，学历可放宽至国民教育本科及以上。</w:t>
            </w:r>
          </w:p>
          <w:p>
            <w:pPr>
              <w:adjustRightInd/>
              <w:snapToGrid/>
              <w:spacing w:after="0" w:line="320" w:lineRule="exact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年应届毕业生必须在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2019年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月31日之前取得资格条件要求的毕业证、学位证、教师资格证等证书；其他人员必须在原件校验之前取得资格条件要求的毕业证、学位证、教师资格证等证书。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小学数学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4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小学科学教师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4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小学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美术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教师</w:t>
            </w:r>
          </w:p>
          <w:p>
            <w:pPr>
              <w:adjustRightInd/>
              <w:snapToGrid/>
              <w:spacing w:after="0" w:line="56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（含书法）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4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小学音乐教师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4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小学信息技术教师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4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小学英语教师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4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60" w:lineRule="exact"/>
              <w:ind w:firstLine="400" w:firstLineChars="200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2019-01-25T01:03:07Z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