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美姑县2018年下半年公开考核聘用中小学教师</w:t>
      </w: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  <w:bookmarkEnd w:id="0"/>
    </w:p>
    <w:p>
      <w:pPr>
        <w:spacing w:line="520" w:lineRule="exact"/>
        <w:rPr>
          <w:rFonts w:ascii="方正仿宋简体" w:eastAsia="方正仿宋简体"/>
          <w:bCs/>
        </w:rPr>
      </w:pPr>
      <w:r>
        <w:rPr>
          <w:rFonts w:hint="eastAsia" w:ascii="方正仿宋简体" w:eastAsia="方正仿宋简体"/>
          <w:bCs/>
        </w:rPr>
        <w:t xml:space="preserve">报名序号：              </w:t>
      </w:r>
    </w:p>
    <w:tbl>
      <w:tblPr>
        <w:tblStyle w:val="4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08"/>
        <w:gridCol w:w="564"/>
        <w:gridCol w:w="900"/>
        <w:gridCol w:w="65"/>
        <w:gridCol w:w="115"/>
        <w:gridCol w:w="768"/>
        <w:gridCol w:w="132"/>
        <w:gridCol w:w="364"/>
        <w:gridCol w:w="356"/>
        <w:gridCol w:w="540"/>
        <w:gridCol w:w="124"/>
        <w:gridCol w:w="900"/>
        <w:gridCol w:w="195"/>
        <w:gridCol w:w="40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 生 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  贯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毕业学校</w:t>
            </w:r>
          </w:p>
        </w:tc>
        <w:tc>
          <w:tcPr>
            <w:tcW w:w="3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教师资格证类别及编号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省         市（州）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家庭详细地址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（从初中开始，不间断）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6"/>
                <w:sz w:val="28"/>
                <w:szCs w:val="28"/>
              </w:rPr>
              <w:t>获得过何种专业证书、有何特长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关系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报名人签名：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审查意见：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风中云</cp:lastModifiedBy>
  <dcterms:modified xsi:type="dcterms:W3CDTF">2018-12-11T09:23:05Z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