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附表1：</w:t>
      </w:r>
    </w:p>
    <w:p/>
    <w:p>
      <w:pPr>
        <w:jc w:val="center"/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江华瑶族自治县2019年引进急需紧缺专业人才需求目录</w:t>
      </w:r>
    </w:p>
    <w:bookmarkEnd w:id="0"/>
    <w:p/>
    <w:tbl>
      <w:tblPr>
        <w:tblStyle w:val="3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59"/>
        <w:gridCol w:w="1202"/>
        <w:gridCol w:w="4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需求单位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 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需求岗位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 称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需求计划（人）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岗位条件（学历学位、专业、职称、资格、资历、年龄等）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人民医院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全日制硕士研究生学历，专业：临床医学（肝胆外科方向），年龄：1988年1月1日以后出生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全日制硕士研究生学历，专业：临床医学（乳甲外科方向），年龄：1988年1月1日以后出生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急诊科医师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全日制硕士研究生学历，专业：临床医学（急诊医学方向），年龄：1988年1月1日以后出生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全日制硕士研究生学历，专业：临床医学（心血管内科方向），年龄：1988年1月1日以后出生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全日制硕士研究生学历，专业：临床医学（肾内科方向），年龄：1988年1月1日以后出生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全日制硕士研究生学历，专业：临床医学（肿瘤学方向），年龄：1988年1月1日以后出生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全日制硕士研究生学历，专业：临床医学（儿科学方向），年龄：1988年1月1日以后出生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全日制硕士研究生学历，专业：临床医学（妇产科学），年龄：1988年1月1日以后出生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全日制硕士研究生学历，专业：临床医学（普通外科学），年龄：1988年1月1日以后出生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全日制硕士研究生学历，专业：临床医学（骨科学方向），年龄：1988年1月1日以后出生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一人民医院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副高级及以上职称，妇产科学、麻醉学、小儿内科学专业，1973年1月1日以后出生，会使用电子病历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“双一流大学”全日制本科，</w:t>
            </w:r>
            <w:r>
              <w:rPr>
                <w:rFonts w:hint="eastAsia" w:ascii="宋体" w:hAnsi="宋体" w:cs="宋体"/>
                <w:kern w:val="0"/>
                <w:szCs w:val="21"/>
              </w:rPr>
              <w:t>中医专业，执业医师，1983年1月1日以后出生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江华瑶族自治县民族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中医院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中医内科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或副高级职称,中医学专业，1978年1月1日以后出生，从事本专业工作5年以上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或副高级职称,临床医学专业，1978年1月1日以后出生，从事本专业工作5年以上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骨伤科医师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或副高级职称,骨外科学专业，1978年1月1日以后出生，从事本专业工作5年以上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普外科医师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或副高级职称,临床医学专业，1978年1月1日以后出生，从事本专业工作5年以上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麻醉医师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或副高级职称,麻醉学专业，1978年1月1日以后出生，从事本专业工作5年以上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五官科医师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或副高级职称,五官科学专业，1978年1月1日以后出生，从事本专业工作5年以上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或副高级职称,口腔医学专业，1978年1月1日以后出生，从事本专业工作5年以上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放射诊断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或副高级职称,放射诊断学专业，1978年1月1日以后出生，从事本专业工作5年以上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全日制硕士研究生及以上学历或副高级及以上职称，汉语言文学专业，1973年1月1日以后出生，会使用多媒体教学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全日制硕士研究生及以上学历或副高级及以上职称，数学专业，1973年1月1日以后出生，会使用多媒体教学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全日制硕士研究生及以上学历或副高级及以上职称，英语专业，1973年1月1日以后出生，会使用多媒体教学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高中物理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全日制硕士研究生及以上学历或副高级及以上职称，物理学专业，1973年1月1日以后出生，会使用多媒体教学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全日制硕士研究生及以上学历或副高级及以上职称，化学专业，1973年1月1日以后出生，会使用多媒体教学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全日制硕士研究生及以上学历或副高级及以上职称，政治专业，1973年1月1日以后出生，会使用多媒体教学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科技创新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全日制博士研究生及以上学历，电子信息工程、电子科学与技术、智能科学与技术等相关专业，1983年1月1日以后出生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、会计师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全日制硕士研究生及以上学历，金融学、会计学等相关专业，1983年1月1日以后出生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规划设计师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“双一流”大学全日制本科及以上学历，城市规划、城乡规划专业，1983年1月1日以后出生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“双一流”大学全日制本科及以上学历，给排水科学与工程专业，1983年1月1日以后出生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HR人事资源管理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“双一流”大学全日制本科及以上学历，人力资源管理专业，1983年1月1日以后出生，能够独立高效从事园区用工信息分析及市场结构分析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工程总工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“双一流”大学全日制本科及以上学历，土木工程专业、土建类相关专业，中级以上职称，1983年1月1日以后出生，有国家一级建造师、注册造价工程师优先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外贸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“双一流”大学全日制本科及以上学历，国际经济与贸易专业，1983年1月1日以后出生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律师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“双一流”大学全日制本科及以上学历，法学类专业（法学专业优先），1983年1月1日以后出生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上市服务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“双一流”大学全日制本科及以上学历，金融学、金融工程、经济学相关专业，1983年1月1日以后出生，有上市服务IPO工作经验者优先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95785"/>
    <w:rsid w:val="67495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2018-11-15T06:39:00Z</dcterms:created>
  <dc:creator>天空</dc:creator>
  <cp:lastModifiedBy>天空</cp:lastModifiedBy>
  <dcterms:modified xsi:type="dcterms:W3CDTF">2018-11-15T06:40:30Z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