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63" w:right="0" w:firstLine="0"/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3"/>
          <w:szCs w:val="23"/>
          <w:shd w:val="clear" w:fill="FFFFFF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3"/>
          <w:szCs w:val="23"/>
          <w:shd w:val="clear" w:fill="FFFFFF"/>
        </w:rPr>
        <w:t>江苏教师微信号jsjsksw | 江苏教师考试QQ交流群:473899720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63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招聘岗位信息表</w:t>
      </w:r>
    </w:p>
    <w:tbl>
      <w:tblPr>
        <w:tblStyle w:val="5"/>
        <w:tblW w:w="6574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26"/>
        <w:gridCol w:w="664"/>
        <w:gridCol w:w="689"/>
        <w:gridCol w:w="726"/>
        <w:gridCol w:w="764"/>
        <w:gridCol w:w="714"/>
        <w:gridCol w:w="751"/>
        <w:gridCol w:w="726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学科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语文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数学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科学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计算机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音乐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美术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体育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合计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shd w:val="clear" w:fill="FFFFFF"/>
              </w:rPr>
              <w:t>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备注：物理、化学、生物可报考科学学科。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2A6E"/>
    <w:rsid w:val="50072A6E"/>
    <w:rsid w:val="59333B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2018-06-21T03:09:00Z</dcterms:created>
  <dc:creator>ASUS</dc:creator>
  <cp:lastModifiedBy>Administrator</cp:lastModifiedBy>
  <dcterms:modified xsi:type="dcterms:W3CDTF">2018-06-21T06:13:21Z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