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440" w:lineRule="atLeast"/>
        <w:ind w:left="0" w:right="0" w:firstLine="480"/>
      </w:pPr>
      <w:r>
        <w:rPr>
          <w:rFonts w:ascii="仿宋" w:hAnsi="仿宋" w:eastAsia="仿宋" w:cs="仿宋"/>
          <w:color w:val="000000"/>
          <w:sz w:val="32"/>
          <w:szCs w:val="32"/>
        </w:rPr>
        <w:t>岗位条件</w:t>
      </w:r>
    </w:p>
    <w:tbl>
      <w:tblPr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4"/>
        <w:gridCol w:w="4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bdr w:val="none" w:color="auto" w:sz="0" w:space="0"/>
              </w:rPr>
              <w:t>教师岗位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40" w:lineRule="atLeast"/>
              <w:ind w:left="0" w:right="0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  <w:t>IBDP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双语数学教师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40" w:lineRule="atLeast"/>
              <w:ind w:left="0" w:right="0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相应专业硕士及以上学位，能用双语组织教学。有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  <w:t>IB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教学工作经验，接受过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  <w:t>IB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数学教学资质培训，具备培训合格证书者优先。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40" w:lineRule="atLeast"/>
              <w:ind w:left="0" w:right="0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  <w:t>IBDP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双语物理教师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40" w:lineRule="atLeast"/>
              <w:ind w:left="0" w:right="0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相应专业硕士及以上学位，能用双语组织教学。具有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  <w:t>IB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  <w:t>A-level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  <w:t>AP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等国际课程教学工作经验者优先。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F5458"/>
    <w:rsid w:val="466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88CC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0088CC"/>
      <w:u w:val="none"/>
    </w:rPr>
  </w:style>
  <w:style w:type="character" w:styleId="8">
    <w:name w:val="HTML Code"/>
    <w:basedOn w:val="3"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9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2018-04-03T06:10:00Z</dcterms:created>
  <dc:creator>Administrator</dc:creator>
  <cp:lastModifiedBy>Administrator</cp:lastModifiedBy>
  <dcterms:modified xsi:type="dcterms:W3CDTF">2018-04-03T06:10:54Z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