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72" w:lineRule="exact"/>
        <w:ind w:right="176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570" w:lineRule="exact"/>
        <w:ind w:left="360"/>
        <w:jc w:val="center"/>
        <w:outlineLvl w:val="1"/>
        <w:rPr>
          <w:rFonts w:hint="eastAsia" w:ascii="方正小标宋简体" w:hAnsi="仿宋" w:eastAsia="方正小标宋简体" w:cs="宋体"/>
          <w:snapToGrid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snapToGrid w:val="0"/>
          <w:sz w:val="44"/>
          <w:szCs w:val="44"/>
        </w:rPr>
        <w:t>2017年下半年全国中小学教师资格考试</w:t>
      </w:r>
    </w:p>
    <w:p>
      <w:pPr>
        <w:spacing w:line="570" w:lineRule="exact"/>
        <w:ind w:left="360"/>
        <w:jc w:val="center"/>
        <w:outlineLvl w:val="1"/>
        <w:rPr>
          <w:rFonts w:ascii="方正小标宋简体" w:hAnsi="仿宋" w:eastAsia="方正小标宋简体" w:cs="宋体"/>
          <w:snapToGrid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snapToGrid w:val="0"/>
          <w:sz w:val="44"/>
          <w:szCs w:val="44"/>
        </w:rPr>
        <w:t>广西考区面试科目代码列表</w:t>
      </w:r>
    </w:p>
    <w:p>
      <w:pPr>
        <w:spacing w:line="570" w:lineRule="exact"/>
        <w:ind w:left="360"/>
        <w:jc w:val="center"/>
        <w:outlineLvl w:val="1"/>
        <w:rPr>
          <w:rFonts w:ascii="方正小标宋简体" w:hAnsi="仿宋" w:eastAsia="方正小标宋简体" w:cs="宋体"/>
          <w:snapToGrid w:val="0"/>
          <w:sz w:val="44"/>
          <w:szCs w:val="44"/>
        </w:rPr>
      </w:pPr>
    </w:p>
    <w:tbl>
      <w:tblPr>
        <w:tblStyle w:val="5"/>
        <w:tblW w:w="9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4000"/>
        <w:gridCol w:w="1616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01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（一）</w:t>
            </w: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幼儿园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幼儿园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pStyle w:val="2"/>
              <w:adjustRightInd w:val="0"/>
              <w:snapToGrid w:val="0"/>
              <w:spacing w:line="0" w:lineRule="atLeast"/>
              <w:ind w:firstLine="0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（二）</w:t>
            </w: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小学英语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小学社会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小学数学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小学科学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小学音乐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小学体育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小学美术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小学信息技术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249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小学心理健康教育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250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小学全科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251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pStyle w:val="2"/>
              <w:adjustRightInd w:val="0"/>
              <w:snapToGrid w:val="0"/>
              <w:spacing w:line="0" w:lineRule="atLeast"/>
              <w:ind w:firstLine="0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（三）</w:t>
            </w: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语文（初级中学）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数学（初级中学）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英语（初级中学）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日语（初级中学）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345A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俄语（初级中学）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345B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物理（初级中学）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化学（初级中学）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生物（初级中学）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思想品德（初级中学）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历史（初级中学）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地理（初级中学）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音乐（初级中学）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体育与健康（初级中学）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美术（初级中学）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信息技术（初级中学）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历史与社会（初级中学）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科学（初级中学）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心理健康教育（初级中学）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359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（四）</w:t>
            </w: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高中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语文（高级中学）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数学（高级中学）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英语（高级中学）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日语（高级中学）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445A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俄语（高级中学）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445B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物理（高级中学）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化学（高级中学）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生物（高级中学）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思想政治（高级中学）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历史（高级中学）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地理（高级中学）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音乐（高级中学）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体育与健康（高级中学）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美术（高级中学）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信息技术（高级中学）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通用技术（高级中学）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心理健康教育（高级中学）</w:t>
            </w:r>
          </w:p>
        </w:tc>
        <w:tc>
          <w:tcPr>
            <w:tcW w:w="161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459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2017年下半年新增</w:t>
            </w:r>
          </w:p>
        </w:tc>
      </w:tr>
    </w:tbl>
    <w:p>
      <w:pPr>
        <w:spacing w:line="570" w:lineRule="exact"/>
        <w:ind w:left="360"/>
        <w:jc w:val="center"/>
        <w:outlineLvl w:val="1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79"/>
    <w:multiLevelType w:val="multilevel"/>
    <w:tmpl w:val="02B3347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7BF4DED"/>
    <w:multiLevelType w:val="multilevel"/>
    <w:tmpl w:val="07BF4DE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938198E"/>
    <w:multiLevelType w:val="multilevel"/>
    <w:tmpl w:val="7938198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158C8"/>
    <w:rsid w:val="2991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570"/>
    </w:pPr>
    <w:rPr>
      <w:rFonts w:ascii="宋体" w:hAnsi="宋体" w:eastAsia="宋体" w:cs="Times New Roman"/>
      <w:sz w:val="28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2017-11-30T03:54:00Z</dcterms:created>
  <dc:creator>雅印北带鱼</dc:creator>
  <cp:lastModifiedBy>雅印北带鱼</cp:lastModifiedBy>
  <dcterms:modified xsi:type="dcterms:W3CDTF">2017-11-30T03:54:25Z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