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600" w:lineRule="atLeast"/>
        <w:ind w:left="0" w:right="0"/>
        <w:jc w:val="left"/>
        <w:rPr>
          <w:rFonts w:hint="eastAsia" w:ascii="Tahoma" w:hAnsi="Tahoma" w:eastAsia="Tahoma" w:cs="Tahoma"/>
          <w:sz w:val="18"/>
          <w:szCs w:val="18"/>
        </w:rPr>
      </w:pPr>
      <w:r>
        <w:rPr>
          <w:rStyle w:val="3"/>
          <w:rFonts w:ascii="仿宋_GB2312" w:hAnsi="Tahoma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  <w:r>
        <w:rPr>
          <w:rStyle w:val="3"/>
          <w:rFonts w:hint="default" w:ascii="仿宋_GB2312" w:hAnsi="Tahoma" w:eastAsia="仿宋_GB2312" w:cs="仿宋_GB2312"/>
          <w:color w:val="5C5C5C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Style w:val="3"/>
          <w:rFonts w:hint="default" w:ascii="仿宋_GB2312" w:hAnsi="Tahoma" w:eastAsia="仿宋_GB2312" w:cs="仿宋_GB2312"/>
          <w:color w:val="5C5C5C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instrText xml:space="preserve"> HYPERLINK "http://image.gxrc.com/news/files/2015/%E9%99%84%E4%BB%B6%EF%BC%9A2015%E5%B9%B4%E6%A2%A7%E5%B7%9E%E5%B8%82%E6%95%99%E8%82%B2%E5%B1%80%E7%9B%B4%E7%AE%A1%E4%B8%AD%E5%AD%A6%EF%BC%88%E5%B9%BC%E5%84%BF%E5%9B%AD%EF%BC%89%E5%85%AC%E5%BC%80%E8%80%83%E8%AF%95%E6%8B%9B%E8%81%98%E6%95%99%E5%B8%88%E9%9D%A2%E8%AF%95%E4%BA%BA%E5%91%98%E5%90%8D%E5%8D%95 .xls" </w:instrText>
      </w:r>
      <w:r>
        <w:rPr>
          <w:rStyle w:val="3"/>
          <w:rFonts w:hint="default" w:ascii="仿宋_GB2312" w:hAnsi="Tahoma" w:eastAsia="仿宋_GB2312" w:cs="仿宋_GB2312"/>
          <w:color w:val="5C5C5C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hint="default" w:ascii="仿宋_GB2312" w:hAnsi="Tahoma" w:eastAsia="仿宋_GB2312" w:cs="仿宋_GB2312"/>
          <w:color w:val="auto"/>
          <w:sz w:val="32"/>
          <w:szCs w:val="32"/>
          <w:u w:val="none"/>
          <w:bdr w:val="none" w:color="auto" w:sz="0" w:space="0"/>
        </w:rPr>
        <w:t>2017年梧州市万秀区公开考试招聘教师面试人员名单 .xls</w:t>
      </w:r>
      <w:r>
        <w:rPr>
          <w:rStyle w:val="3"/>
          <w:rFonts w:hint="default" w:ascii="仿宋_GB2312" w:hAnsi="Tahoma" w:eastAsia="仿宋_GB2312" w:cs="仿宋_GB2312"/>
          <w:color w:val="5C5C5C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600" w:lineRule="atLeast"/>
        <w:ind w:left="0" w:right="0"/>
        <w:jc w:val="center"/>
        <w:rPr>
          <w:rFonts w:hint="default" w:ascii="Tahoma" w:hAnsi="Tahoma" w:eastAsia="Tahoma" w:cs="Tahoma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00" w:lineRule="atLeast"/>
        <w:ind w:left="0" w:right="640"/>
        <w:jc w:val="center"/>
        <w:rPr>
          <w:rFonts w:hint="default" w:ascii="Tahoma" w:hAnsi="Tahoma" w:eastAsia="Tahoma" w:cs="Tahoma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         </w:t>
      </w:r>
      <w:r>
        <w:rPr>
          <w:rFonts w:hint="default" w:ascii="仿宋_GB2312" w:hAnsi="Tahoma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    </w:t>
      </w:r>
      <w:r>
        <w:rPr>
          <w:rFonts w:ascii="华文仿宋" w:hAnsi="华文仿宋" w:eastAsia="华文仿宋" w:cs="华文仿宋"/>
          <w:kern w:val="0"/>
          <w:sz w:val="32"/>
          <w:szCs w:val="32"/>
          <w:bdr w:val="none" w:color="auto" w:sz="0" w:space="0"/>
          <w:lang w:val="en-US" w:eastAsia="zh-CN" w:bidi="ar"/>
        </w:rPr>
        <w:t>梧州市万秀区人力资源和社会保障局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00" w:lineRule="atLeast"/>
        <w:ind w:left="0" w:right="640"/>
        <w:jc w:val="center"/>
        <w:rPr>
          <w:rFonts w:hint="default" w:ascii="Tahoma" w:hAnsi="Tahoma" w:eastAsia="Tahoma" w:cs="Tahoma"/>
          <w:sz w:val="18"/>
          <w:szCs w:val="18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梧州市万秀区教育局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600" w:lineRule="atLeast"/>
        <w:ind w:left="0" w:right="0"/>
        <w:jc w:val="left"/>
        <w:rPr>
          <w:rFonts w:hint="default" w:ascii="Tahoma" w:hAnsi="Tahoma" w:eastAsia="Tahoma" w:cs="Tahoma"/>
          <w:sz w:val="18"/>
          <w:szCs w:val="18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二○一七年六月二十七日</w:t>
      </w:r>
    </w:p>
    <w:tbl>
      <w:tblPr>
        <w:tblpPr w:vertAnchor="text" w:tblpXSpec="left"/>
        <w:tblW w:w="85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418"/>
        <w:gridCol w:w="893"/>
        <w:gridCol w:w="2576"/>
        <w:gridCol w:w="27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8519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2017年梧州市万秀区公开考试招聘教师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李夏颖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梧州市华堂小学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梁楚妍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梧州市华堂小学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梧州市华堂小学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林满杰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梧州市保安小学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梁映梅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梧州市保安小学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梧州市保安小学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梁柳茗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梧州市德安小学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易嘉敏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梧州市德安小学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杨杏坤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梧州市德安小学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刘嘉璐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梧州市答涓小学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钟洁莹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梧州市答涓小学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莫春焕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梧州市答涓小学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陈敏锋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梧州市保安小学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梁丽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梧州市保安小学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梁浠怡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梧州市保安小学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冯瑜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梧州市民智小学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李华平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梧州市民智小学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罗燕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梧州市民智小学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林月燕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梧州市旺步小学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钟艺明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梧州市旺步小学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黄自飞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梧州市旺步小学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</w:tr>
    </w:tbl>
    <w:p>
      <w:pPr>
        <w:pStyle w:val="1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0124C"/>
    <w:rsid w:val="18601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5C5C5C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5C5C5C"/>
      <w:u w:val="none"/>
    </w:rPr>
  </w:style>
  <w:style w:type="character" w:styleId="9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2"/>
    <w:uiPriority w:val="0"/>
    <w:rPr>
      <w:rFonts w:hint="default" w:ascii="Courier New" w:hAnsi="Courier New" w:eastAsia="Courier New" w:cs="Courier New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2017-07-04T01:27:00Z</dcterms:created>
  <dc:creator>梁光震</dc:creator>
  <cp:lastModifiedBy>梁光震</cp:lastModifiedBy>
  <dcterms:modified xsi:type="dcterms:W3CDTF">2017-07-04T01:27:54Z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