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2" w:rsidRPr="00B61142" w:rsidRDefault="00B61142" w:rsidP="00B61142">
      <w:pPr>
        <w:widowControl/>
        <w:shd w:val="clear" w:color="auto" w:fill="FFFFFF"/>
        <w:spacing w:line="342" w:lineRule="atLeast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B61142">
        <w:rPr>
          <w:rFonts w:ascii="仿宋" w:eastAsia="仿宋" w:hAnsi="仿宋" w:cs="Tahoma" w:hint="eastAsia"/>
          <w:b/>
          <w:bCs/>
          <w:color w:val="000000"/>
          <w:kern w:val="0"/>
          <w:sz w:val="28"/>
        </w:rPr>
        <w:t>附件1：</w:t>
      </w:r>
    </w:p>
    <w:p w:rsidR="00B61142" w:rsidRPr="00B61142" w:rsidRDefault="00B61142" w:rsidP="00B61142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B61142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</w:rPr>
        <w:t>惠安县2017年公开招聘公立学校教师岗位信息表</w:t>
      </w:r>
    </w:p>
    <w:tbl>
      <w:tblPr>
        <w:tblW w:w="15120" w:type="dxa"/>
        <w:jc w:val="center"/>
        <w:tblCellMar>
          <w:left w:w="0" w:type="dxa"/>
          <w:right w:w="0" w:type="dxa"/>
        </w:tblCellMar>
        <w:tblLook w:val="04A0"/>
      </w:tblPr>
      <w:tblGrid>
        <w:gridCol w:w="720"/>
        <w:gridCol w:w="1080"/>
        <w:gridCol w:w="720"/>
        <w:gridCol w:w="1705"/>
        <w:gridCol w:w="455"/>
        <w:gridCol w:w="1925"/>
        <w:gridCol w:w="4015"/>
        <w:gridCol w:w="720"/>
        <w:gridCol w:w="1980"/>
        <w:gridCol w:w="828"/>
        <w:gridCol w:w="972"/>
      </w:tblGrid>
      <w:tr w:rsidR="00B61142" w:rsidRPr="00B61142" w:rsidTr="00B61142">
        <w:trPr>
          <w:trHeight w:val="553"/>
          <w:tblHeader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招聘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招聘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108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所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 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需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 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资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 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格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 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条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 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件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笔试面试成绩折算比例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B61142" w:rsidRPr="00B61142" w:rsidTr="00B61142">
        <w:trPr>
          <w:trHeight w:val="898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最高年龄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(年月)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户籍</w:t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教师资格证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42" w:rsidRPr="00B61142" w:rsidTr="00B61142">
        <w:trPr>
          <w:trHeight w:val="78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幼儿教育、学前教育、学前教育学、艺术教育（学前方向）、美术教育（学前方向）、英语教育（学前方向）、早期教育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</w:rPr>
              <w:t> 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取得幼儿园教师资格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85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汉（中国）语言文学（教育）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汉语（言）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中国语言文学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中文应用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对外汉语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文学阅读与文学教育、学科教学（语文）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语文教育、初等教育、小学教育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取得小学及以上语文教师资格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本县在岗中师班代课教师可参加招聘</w:t>
            </w:r>
          </w:p>
        </w:tc>
      </w:tr>
      <w:tr w:rsidR="00B61142" w:rsidRPr="00B61142" w:rsidTr="00B61142">
        <w:trPr>
          <w:trHeight w:val="82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数学数学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与应用数学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基础数学、应用数学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学科教学（数学）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数学教育、初等教育、小学教育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取得小学及以上数学教师资格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42" w:rsidRPr="00B61142" w:rsidTr="00B61142">
        <w:trPr>
          <w:trHeight w:val="83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学科教学（英语）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英语教育、应用英语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实用英语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取得小学及以上英语教师资格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不面试位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85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计算机科学与技术类、计算机软件类、计算机网络技术类、计算机信息管理类、计算机多媒体技术类</w:t>
            </w:r>
          </w:p>
          <w:p w:rsidR="00B61142" w:rsidRPr="00B61142" w:rsidRDefault="00B61142" w:rsidP="00B6114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计算机硬件技术类、计算机专门应用类、教育技术学、现代教育技术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取得小学及以上信息技术教师资格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1142" w:rsidRPr="00B61142" w:rsidTr="00B61142">
        <w:trPr>
          <w:trHeight w:val="70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B05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音乐表演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学科教学（音乐）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音乐与舞蹈学、音乐教育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取得小学及以上音乐教师资格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85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取得小学及以上体育教师资格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82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美术学、绘画、雕塑、美术、书法学，学科教学（美术）、美术教育、艺术设计学、艺术设计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取得小学及以上美术教师资格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1142" w:rsidRPr="00B61142" w:rsidTr="00B61142">
        <w:trPr>
          <w:trHeight w:val="87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物理学类、化学类、生物科学类、地理科学类、科学教育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取得小学及以上（科学、物理、化学、生物、地理）教师资格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1142" w:rsidRPr="00B61142" w:rsidTr="00B61142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历史学类、政史教育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取得高级中学历史教师资格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取得高级中学生物教师资格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取得高级中学体育教师资格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中学通用技术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机械类、电子工程类、电气自动化类、计算机硬件技术类、物理学类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取得高级中学通用技术教师资格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C05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中学心理健康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心理学类、心理咨询与心理健康教育、心理健康教育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取得高级中学心理健康教师资格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特殊教育学、特殊教育、儿童康复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人群康复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听力语言康复技术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音乐康复技术</w:t>
            </w: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142" w:rsidRPr="00B61142" w:rsidRDefault="00B61142" w:rsidP="00B61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61142" w:rsidRPr="00B61142" w:rsidTr="00B61142">
        <w:trPr>
          <w:trHeight w:val="553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142" w:rsidRPr="00B61142" w:rsidRDefault="00B61142" w:rsidP="00B611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C5524" w:rsidRDefault="00B61142">
      <w:r w:rsidRPr="00B6114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br/>
      </w:r>
    </w:p>
    <w:sectPr w:rsidR="008C5524" w:rsidSect="00B611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19" w:rsidRDefault="00B91919" w:rsidP="00B61142">
      <w:r>
        <w:separator/>
      </w:r>
    </w:p>
  </w:endnote>
  <w:endnote w:type="continuationSeparator" w:id="0">
    <w:p w:rsidR="00B91919" w:rsidRDefault="00B91919" w:rsidP="00B6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19" w:rsidRDefault="00B91919" w:rsidP="00B61142">
      <w:r>
        <w:separator/>
      </w:r>
    </w:p>
  </w:footnote>
  <w:footnote w:type="continuationSeparator" w:id="0">
    <w:p w:rsidR="00B91919" w:rsidRDefault="00B91919" w:rsidP="00B61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4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16B0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142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1919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142"/>
    <w:rPr>
      <w:sz w:val="18"/>
      <w:szCs w:val="18"/>
    </w:rPr>
  </w:style>
  <w:style w:type="character" w:styleId="a5">
    <w:name w:val="Strong"/>
    <w:basedOn w:val="a0"/>
    <w:uiPriority w:val="22"/>
    <w:qFormat/>
    <w:rsid w:val="00B61142"/>
    <w:rPr>
      <w:b/>
      <w:bCs/>
    </w:rPr>
  </w:style>
  <w:style w:type="paragraph" w:styleId="a6">
    <w:name w:val="Normal (Web)"/>
    <w:basedOn w:val="a"/>
    <w:uiPriority w:val="99"/>
    <w:unhideWhenUsed/>
    <w:rsid w:val="00B611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6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2017-03-11T02:45:00Z</dcterms:created>
  <dcterms:modified xsi:type="dcterms:W3CDTF">2017-03-11T02:46:00Z</dcterms:modified>
</cp:coreProperties>
</file>