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C" w:rsidRPr="002D3F0C" w:rsidRDefault="002D3F0C" w:rsidP="002D3F0C">
      <w:pPr>
        <w:widowControl/>
        <w:shd w:val="clear" w:color="auto" w:fill="FFFFFF"/>
        <w:spacing w:before="100" w:after="100" w:line="40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 w:rsidRPr="002D3F0C">
        <w:rPr>
          <w:rFonts w:ascii="创艺简标宋" w:eastAsia="创艺简标宋" w:hAnsi="宋体" w:cs="宋体" w:hint="eastAsia"/>
          <w:color w:val="000000"/>
          <w:kern w:val="0"/>
          <w:sz w:val="36"/>
          <w:szCs w:val="36"/>
        </w:rPr>
        <w:t>2017年宁海县公开招聘普高（职高）、初中、</w:t>
      </w:r>
      <w:r w:rsidRPr="002D3F0C">
        <w:rPr>
          <w:rFonts w:ascii="创艺简标宋" w:eastAsia="创艺简标宋" w:hAnsi="宋体" w:cs="宋体" w:hint="eastAsia"/>
          <w:color w:val="000000"/>
          <w:kern w:val="0"/>
          <w:sz w:val="36"/>
          <w:szCs w:val="36"/>
        </w:rPr>
        <w:br/>
        <w:t>幼儿教师一览表</w:t>
      </w:r>
    </w:p>
    <w:tbl>
      <w:tblPr>
        <w:tblW w:w="9540" w:type="dxa"/>
        <w:tblInd w:w="-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958"/>
        <w:gridCol w:w="1062"/>
        <w:gridCol w:w="1362"/>
        <w:gridCol w:w="456"/>
        <w:gridCol w:w="770"/>
        <w:gridCol w:w="4485"/>
      </w:tblGrid>
      <w:tr w:rsidR="002D3F0C" w:rsidRPr="002D3F0C" w:rsidTr="002D3F0C">
        <w:trPr>
          <w:trHeight w:val="50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学段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招聘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计划数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统</w:t>
            </w:r>
          </w:p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招</w:t>
            </w:r>
          </w:p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岗</w:t>
            </w:r>
          </w:p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普高</w:t>
            </w:r>
            <w:r w:rsidRPr="002D3F0C">
              <w:rPr>
                <w:rFonts w:hint="eastAsia"/>
                <w:color w:val="333333"/>
                <w:kern w:val="0"/>
                <w:szCs w:val="21"/>
              </w:rPr>
              <w:t>+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初中</w:t>
            </w:r>
          </w:p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6+4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详</w:t>
            </w:r>
            <w:proofErr w:type="gramEnd"/>
          </w:p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见</w:t>
            </w:r>
          </w:p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公</w:t>
            </w:r>
          </w:p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告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详见</w:t>
            </w:r>
          </w:p>
          <w:p w:rsidR="002D3F0C" w:rsidRPr="002D3F0C" w:rsidRDefault="002D3F0C" w:rsidP="002D3F0C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公告</w:t>
            </w:r>
          </w:p>
          <w:p w:rsidR="002D3F0C" w:rsidRPr="002D3F0C" w:rsidRDefault="002D3F0C" w:rsidP="002D3F0C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具体</w:t>
            </w:r>
          </w:p>
          <w:p w:rsidR="002D3F0C" w:rsidRPr="002D3F0C" w:rsidRDefault="002D3F0C" w:rsidP="002D3F0C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条件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汉语言、汉语言文学、中国语言文学等相关专业</w:t>
            </w:r>
          </w:p>
        </w:tc>
      </w:tr>
      <w:tr w:rsidR="002D3F0C" w:rsidRPr="002D3F0C" w:rsidTr="002D3F0C">
        <w:trPr>
          <w:cantSplit/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2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2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4+4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2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数学、应用数学、数学与应用数学等相关专业</w:t>
            </w:r>
          </w:p>
        </w:tc>
      </w:tr>
      <w:tr w:rsidR="002D3F0C" w:rsidRPr="002D3F0C" w:rsidTr="002D3F0C">
        <w:trPr>
          <w:cantSplit/>
          <w:trHeight w:val="4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2+5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 w:val="15"/>
                <w:szCs w:val="15"/>
              </w:rPr>
              <w:t>（定向4人）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英语、英语语言文学等相关专业（定向：长街、西店、茶院、</w:t>
            </w:r>
            <w:proofErr w:type="gramStart"/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力洋各</w:t>
            </w:r>
            <w:proofErr w:type="gramEnd"/>
            <w:r w:rsidRPr="002D3F0C">
              <w:rPr>
                <w:rFonts w:hint="eastAsia"/>
                <w:color w:val="333333"/>
                <w:kern w:val="0"/>
                <w:sz w:val="18"/>
                <w:szCs w:val="18"/>
              </w:rPr>
              <w:t>1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人）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2+0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计算机科学与技术、教育技术、计算机应用技术等相关专业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普高</w:t>
            </w:r>
          </w:p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政治学、思想政治教育等相关专业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历史学、人文教育等相关专业</w:t>
            </w:r>
          </w:p>
        </w:tc>
      </w:tr>
      <w:tr w:rsidR="002D3F0C" w:rsidRPr="002D3F0C" w:rsidTr="002D3F0C">
        <w:trPr>
          <w:cantSplit/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地理科学、地理学教育等相关专业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物理学、理论物理等相关专业</w:t>
            </w:r>
          </w:p>
        </w:tc>
      </w:tr>
      <w:tr w:rsidR="002D3F0C" w:rsidRPr="002D3F0C" w:rsidTr="002D3F0C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1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1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13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化学、化学教育等相关专业</w:t>
            </w:r>
          </w:p>
        </w:tc>
      </w:tr>
      <w:tr w:rsidR="002D3F0C" w:rsidRPr="002D3F0C" w:rsidTr="002D3F0C">
        <w:trPr>
          <w:cantSplit/>
          <w:trHeight w:val="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生物科学、生物学等相关专业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心理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心理学、基础心理学、应用心理学等相关专业</w:t>
            </w:r>
          </w:p>
        </w:tc>
      </w:tr>
      <w:tr w:rsidR="002D3F0C" w:rsidRPr="002D3F0C" w:rsidTr="002D3F0C">
        <w:trPr>
          <w:cantSplit/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2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2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2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 w:val="15"/>
                <w:szCs w:val="15"/>
              </w:rPr>
              <w:t>（定向1人）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2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音乐学、音乐表演等相关专业（定向长街1人）</w:t>
            </w:r>
          </w:p>
        </w:tc>
      </w:tr>
      <w:tr w:rsidR="002D3F0C" w:rsidRPr="002D3F0C" w:rsidTr="002D3F0C">
        <w:trPr>
          <w:cantSplit/>
          <w:trHeight w:val="4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16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 w:val="15"/>
                <w:szCs w:val="15"/>
              </w:rPr>
              <w:t>（定向9人）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物理学、生物科学、化学、科学教育等相关专业（定向：越溪、一市、茶院、前横、大</w:t>
            </w:r>
            <w:proofErr w:type="gramStart"/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佳何各</w:t>
            </w:r>
            <w:proofErr w:type="gramEnd"/>
            <w:r w:rsidRPr="002D3F0C">
              <w:rPr>
                <w:rFonts w:hint="eastAsia"/>
                <w:color w:val="333333"/>
                <w:kern w:val="0"/>
                <w:sz w:val="18"/>
                <w:szCs w:val="18"/>
              </w:rPr>
              <w:t>1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人，长街、西店各</w:t>
            </w:r>
            <w:r w:rsidRPr="002D3F0C">
              <w:rPr>
                <w:rFonts w:hint="eastAsia"/>
                <w:color w:val="333333"/>
                <w:kern w:val="0"/>
                <w:sz w:val="18"/>
                <w:szCs w:val="18"/>
              </w:rPr>
              <w:t>2</w:t>
            </w: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人）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汉语言、汉语言文学、中国语言文学等相关专业</w:t>
            </w:r>
          </w:p>
        </w:tc>
      </w:tr>
      <w:tr w:rsidR="002D3F0C" w:rsidRPr="002D3F0C" w:rsidTr="002D3F0C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1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烹饪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1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13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烹饪与营养教育、烹饪工艺与营养等相关专业</w:t>
            </w:r>
          </w:p>
        </w:tc>
      </w:tr>
      <w:tr w:rsidR="002D3F0C" w:rsidRPr="002D3F0C" w:rsidTr="002D3F0C">
        <w:trPr>
          <w:cantSplit/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5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5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5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电子商务、电子商务与法律等相关专业</w:t>
            </w:r>
          </w:p>
        </w:tc>
      </w:tr>
      <w:tr w:rsidR="002D3F0C" w:rsidRPr="002D3F0C" w:rsidTr="002D3F0C">
        <w:trPr>
          <w:cantSplit/>
          <w:trHeight w:val="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钢琴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音乐学、音乐表演等相关专业</w:t>
            </w:r>
          </w:p>
        </w:tc>
      </w:tr>
      <w:tr w:rsidR="002D3F0C" w:rsidRPr="002D3F0C" w:rsidTr="002D3F0C">
        <w:trPr>
          <w:cantSplit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7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韩语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7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73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韩国语、朝鲜语、朝鲜语言文学等相关专业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电子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电子科学与技术、电子信息工程、信息工程、电子与计算机工程等相关专业</w:t>
            </w:r>
          </w:p>
        </w:tc>
      </w:tr>
      <w:tr w:rsidR="002D3F0C" w:rsidRPr="002D3F0C" w:rsidTr="002D3F0C">
        <w:trPr>
          <w:cantSplit/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5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舞蹈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58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5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舞蹈学、舞蹈编导、舞蹈表演等相关专业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文秘、秘书学、汉语言文学等相关专业</w:t>
            </w:r>
          </w:p>
        </w:tc>
      </w:tr>
      <w:tr w:rsidR="002D3F0C" w:rsidRPr="002D3F0C" w:rsidTr="002D3F0C">
        <w:trPr>
          <w:cantSplit/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艺术设计、视觉传达设计等相关专业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财会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会计学、财务管理、财务会计教育等相关专业</w:t>
            </w:r>
          </w:p>
        </w:tc>
      </w:tr>
      <w:tr w:rsidR="002D3F0C" w:rsidRPr="002D3F0C" w:rsidTr="002D3F0C">
        <w:trPr>
          <w:cantSplit/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服装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143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服装设计与工程、服装艺术设计、服装与服饰设计等相关专业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汽车维修工程教育、汽车检测与维修技术、汽车服务工程等相关专业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声乐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音乐学、音乐表演等相关专业</w:t>
            </w:r>
          </w:p>
        </w:tc>
      </w:tr>
      <w:tr w:rsidR="002D3F0C" w:rsidRPr="002D3F0C" w:rsidTr="002D3F0C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护理学、临床医学等相关专业</w:t>
            </w:r>
          </w:p>
        </w:tc>
      </w:tr>
      <w:tr w:rsidR="002D3F0C" w:rsidRPr="002D3F0C" w:rsidTr="002D3F0C">
        <w:trPr>
          <w:cantSplit/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国际贸易、贸易经济、国际经济与贸易等相关专业</w:t>
            </w:r>
          </w:p>
        </w:tc>
      </w:tr>
      <w:tr w:rsidR="002D3F0C" w:rsidRPr="002D3F0C" w:rsidTr="002D3F0C">
        <w:trPr>
          <w:cantSplit/>
          <w:trHeight w:val="42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Cs w:val="21"/>
              </w:rPr>
              <w:t>幼师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F0C" w:rsidRPr="002D3F0C" w:rsidRDefault="002D3F0C" w:rsidP="002D3F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F0C" w:rsidRPr="002D3F0C" w:rsidRDefault="002D3F0C" w:rsidP="002D3F0C">
            <w:pPr>
              <w:widowControl/>
              <w:spacing w:before="100" w:after="100" w:line="5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3F0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</w:tr>
    </w:tbl>
    <w:p w:rsidR="002D3F0C" w:rsidRPr="002D3F0C" w:rsidRDefault="002D3F0C" w:rsidP="002D3F0C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2D3F0C">
        <w:rPr>
          <w:rFonts w:ascii="宋体" w:hAnsi="宋体" w:cs="宋体" w:hint="eastAsia"/>
          <w:color w:val="000000"/>
          <w:kern w:val="0"/>
          <w:szCs w:val="21"/>
        </w:rPr>
        <w:t>备注：</w:t>
      </w:r>
      <w:r w:rsidRPr="002D3F0C">
        <w:rPr>
          <w:rFonts w:ascii="宋体" w:hAnsi="宋体" w:cs="宋体" w:hint="eastAsia"/>
          <w:color w:val="000000"/>
          <w:kern w:val="0"/>
          <w:sz w:val="18"/>
          <w:szCs w:val="18"/>
        </w:rPr>
        <w:t>普高、初中学段招聘计划数中先后顺序为普高、初中，如语文6+4，即</w:t>
      </w:r>
      <w:r w:rsidRPr="002D3F0C">
        <w:rPr>
          <w:rFonts w:hint="eastAsia"/>
          <w:color w:val="000000"/>
          <w:kern w:val="0"/>
          <w:sz w:val="18"/>
          <w:szCs w:val="18"/>
        </w:rPr>
        <w:t>6</w:t>
      </w:r>
      <w:r w:rsidRPr="002D3F0C">
        <w:rPr>
          <w:rFonts w:ascii="宋体" w:hAnsi="宋体" w:cs="宋体" w:hint="eastAsia"/>
          <w:color w:val="000000"/>
          <w:kern w:val="0"/>
          <w:sz w:val="18"/>
          <w:szCs w:val="18"/>
        </w:rPr>
        <w:t>为普高，</w:t>
      </w:r>
      <w:r w:rsidRPr="002D3F0C">
        <w:rPr>
          <w:rFonts w:hint="eastAsia"/>
          <w:color w:val="000000"/>
          <w:kern w:val="0"/>
          <w:sz w:val="18"/>
          <w:szCs w:val="18"/>
        </w:rPr>
        <w:t>4</w:t>
      </w:r>
      <w:r w:rsidRPr="002D3F0C">
        <w:rPr>
          <w:rFonts w:ascii="宋体" w:hAnsi="宋体" w:cs="宋体" w:hint="eastAsia"/>
          <w:color w:val="000000"/>
          <w:kern w:val="0"/>
          <w:sz w:val="18"/>
          <w:szCs w:val="18"/>
        </w:rPr>
        <w:t>为初中，依此类推。</w:t>
      </w:r>
    </w:p>
    <w:p w:rsidR="007C6E8B" w:rsidRPr="002D3F0C" w:rsidRDefault="007C6E8B"/>
    <w:sectPr w:rsidR="007C6E8B" w:rsidRPr="002D3F0C" w:rsidSect="00905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F0C"/>
    <w:rsid w:val="002D3F0C"/>
    <w:rsid w:val="007C6E8B"/>
    <w:rsid w:val="00905757"/>
    <w:rsid w:val="009C1D55"/>
    <w:rsid w:val="00B4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2016-12-20T11:05:00Z</dcterms:created>
  <dcterms:modified xsi:type="dcterms:W3CDTF">2016-12-20T11:05:00Z</dcterms:modified>
</cp:coreProperties>
</file>