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BA" w:rsidRDefault="00656084">
      <w:r>
        <w:rPr>
          <w:rFonts w:hint="eastAsia"/>
          <w:color w:val="333333"/>
          <w:szCs w:val="21"/>
        </w:rPr>
        <w:t>可以。在中学综合素质和教育知识与能力合格成绩的两年有效期内，考生可以根据自身需要在学科知识与教学能力中选择不同科目参加考试。</w:t>
      </w:r>
      <w:bookmarkStart w:id="0" w:name="_GoBack"/>
      <w:bookmarkEnd w:id="0"/>
    </w:p>
    <w:sectPr w:rsidR="005F1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CE"/>
    <w:rsid w:val="005F1BBA"/>
    <w:rsid w:val="00656084"/>
    <w:rsid w:val="00BE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47D3D-D805-45C1-9D6C-A09EFEDB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Company>Microsoft</Company>
  <LinksUpToDate>false</LinksUpToDate>
  <CharactersWithSpaces>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3</cp:revision>
  <dcterms:created xsi:type="dcterms:W3CDTF">2016-09-06T08:03:00Z</dcterms:created>
  <dcterms:modified xsi:type="dcterms:W3CDTF">2016-09-06T08:03:00Z</dcterms:modified>
</cp:coreProperties>
</file>